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AD2EF" w14:textId="77777777" w:rsidR="0075064E" w:rsidRPr="009A4CC5" w:rsidRDefault="0075064E" w:rsidP="001028D7">
      <w:pPr>
        <w:jc w:val="center"/>
        <w:rPr>
          <w:b/>
          <w:sz w:val="56"/>
          <w:szCs w:val="56"/>
        </w:rPr>
      </w:pPr>
      <w:bookmarkStart w:id="0" w:name="_Toc536018549"/>
      <w:bookmarkStart w:id="1" w:name="_Toc536018739"/>
      <w:bookmarkStart w:id="2" w:name="_Toc536018828"/>
      <w:bookmarkStart w:id="3" w:name="_Toc536020257"/>
      <w:bookmarkEnd w:id="0"/>
      <w:bookmarkEnd w:id="1"/>
      <w:bookmarkEnd w:id="2"/>
      <w:bookmarkEnd w:id="3"/>
      <w:r w:rsidRPr="009A4CC5">
        <w:rPr>
          <w:rFonts w:eastAsia="MS Gothic"/>
          <w:b/>
          <w:noProof/>
          <w:color w:val="538135"/>
          <w:spacing w:val="-10"/>
          <w:kern w:val="28"/>
          <w:sz w:val="56"/>
          <w:szCs w:val="56"/>
        </w:rPr>
        <w:t>SH</w:t>
      </w:r>
      <w:proofErr w:type="spellStart"/>
      <w:r w:rsidRPr="009A4CC5">
        <w:rPr>
          <w:b/>
          <w:sz w:val="56"/>
          <w:szCs w:val="56"/>
        </w:rPr>
        <w:t>ared</w:t>
      </w:r>
      <w:proofErr w:type="spellEnd"/>
      <w:r w:rsidRPr="009A4CC5">
        <w:rPr>
          <w:b/>
          <w:sz w:val="56"/>
          <w:szCs w:val="56"/>
        </w:rPr>
        <w:t xml:space="preserve"> automation </w:t>
      </w:r>
      <w:r w:rsidRPr="009A4CC5">
        <w:rPr>
          <w:rFonts w:eastAsia="MS Gothic"/>
          <w:b/>
          <w:noProof/>
          <w:color w:val="538135"/>
          <w:spacing w:val="-10"/>
          <w:kern w:val="28"/>
          <w:sz w:val="56"/>
          <w:szCs w:val="56"/>
        </w:rPr>
        <w:t>O</w:t>
      </w:r>
      <w:r w:rsidRPr="009A4CC5">
        <w:rPr>
          <w:b/>
          <w:sz w:val="56"/>
          <w:szCs w:val="56"/>
        </w:rPr>
        <w:t xml:space="preserve">perating models for </w:t>
      </w:r>
      <w:r w:rsidRPr="009A4CC5">
        <w:rPr>
          <w:rFonts w:eastAsia="MS Gothic"/>
          <w:b/>
          <w:noProof/>
          <w:color w:val="538135"/>
          <w:spacing w:val="-10"/>
          <w:kern w:val="28"/>
          <w:sz w:val="56"/>
          <w:szCs w:val="56"/>
        </w:rPr>
        <w:t>W</w:t>
      </w:r>
      <w:r w:rsidRPr="009A4CC5">
        <w:rPr>
          <w:b/>
          <w:sz w:val="56"/>
          <w:szCs w:val="56"/>
        </w:rPr>
        <w:t>orldwide adoption</w:t>
      </w:r>
    </w:p>
    <w:p w14:paraId="2EDAF856" w14:textId="1F164A64" w:rsidR="00993462" w:rsidRDefault="00E37834" w:rsidP="001A5A2C">
      <w:r>
        <w:rPr>
          <w:noProof/>
          <w:lang w:val="en-GB" w:eastAsia="en-GB"/>
        </w:rPr>
        <mc:AlternateContent>
          <mc:Choice Requires="wps">
            <w:drawing>
              <wp:anchor distT="0" distB="0" distL="114300" distR="114300" simplePos="0" relativeHeight="251658240" behindDoc="0" locked="0" layoutInCell="1" allowOverlap="1" wp14:anchorId="6EE30BC4" wp14:editId="6C7351CE">
                <wp:simplePos x="0" y="0"/>
                <wp:positionH relativeFrom="column">
                  <wp:posOffset>495935</wp:posOffset>
                </wp:positionH>
                <wp:positionV relativeFrom="paragraph">
                  <wp:posOffset>129540</wp:posOffset>
                </wp:positionV>
                <wp:extent cx="3928745" cy="2848610"/>
                <wp:effectExtent l="0" t="0" r="6985"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8745" cy="284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B422E" w14:textId="5338F0B0" w:rsidR="0075064E" w:rsidRDefault="00E37834" w:rsidP="001A5A2C">
                            <w:r>
                              <w:rPr>
                                <w:noProof/>
                                <w:lang w:val="en-GB" w:eastAsia="en-GB"/>
                              </w:rPr>
                              <w:drawing>
                                <wp:inline distT="0" distB="0" distL="0" distR="0" wp14:anchorId="7A0D6115" wp14:editId="296999AB">
                                  <wp:extent cx="3746500" cy="2552700"/>
                                  <wp:effectExtent l="0" t="0" r="6350" b="0"/>
                                  <wp:docPr id="1" name="Picture 2" descr="Logo_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H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500" cy="2552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E30BC4" id="Rectangle 6" o:spid="_x0000_s1026" style="position:absolute;left:0;text-align:left;margin-left:39.05pt;margin-top:10.2pt;width:309.35pt;height:224.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" stroked="f">
                <v:textbox style="mso-fit-shape-to-text:t">
                  <w:txbxContent>
                    <w:p w14:paraId="268B422E" w14:textId="5338F0B0" w:rsidR="0075064E" w:rsidRDefault="00E37834" w:rsidP="001A5A2C">
                      <w:r>
                        <w:rPr>
                          <w:noProof/>
                          <w:lang w:val="el-GR" w:eastAsia="el-GR"/>
                        </w:rPr>
                        <w:drawing>
                          <wp:inline distT="0" distB="0" distL="0" distR="0" wp14:anchorId="7A0D6115" wp14:editId="296999AB">
                            <wp:extent cx="3746500" cy="2552700"/>
                            <wp:effectExtent l="0" t="0" r="6350" b="0"/>
                            <wp:docPr id="1" name="Picture 2" descr="Logo_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H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6500" cy="2552700"/>
                                    </a:xfrm>
                                    <a:prstGeom prst="rect">
                                      <a:avLst/>
                                    </a:prstGeom>
                                    <a:noFill/>
                                    <a:ln>
                                      <a:noFill/>
                                    </a:ln>
                                  </pic:spPr>
                                </pic:pic>
                              </a:graphicData>
                            </a:graphic>
                          </wp:inline>
                        </w:drawing>
                      </w:r>
                    </w:p>
                  </w:txbxContent>
                </v:textbox>
              </v:rect>
            </w:pict>
          </mc:Fallback>
        </mc:AlternateContent>
      </w:r>
    </w:p>
    <w:p w14:paraId="2175C918" w14:textId="77777777" w:rsidR="00670D5B" w:rsidRDefault="00670D5B" w:rsidP="001A5A2C"/>
    <w:p w14:paraId="3EB06CFE" w14:textId="77777777" w:rsidR="00670D5B" w:rsidRDefault="00670D5B" w:rsidP="001A5A2C"/>
    <w:p w14:paraId="11522CDC" w14:textId="77777777" w:rsidR="00670D5B" w:rsidRDefault="00670D5B" w:rsidP="001A5A2C"/>
    <w:p w14:paraId="188FAC92" w14:textId="77777777" w:rsidR="00670D5B" w:rsidRDefault="00670D5B" w:rsidP="001A5A2C"/>
    <w:p w14:paraId="5ADC1CCD" w14:textId="77777777" w:rsidR="00670D5B" w:rsidRDefault="00670D5B" w:rsidP="001A5A2C"/>
    <w:p w14:paraId="4949D46A" w14:textId="77777777" w:rsidR="00670D5B" w:rsidRDefault="00670D5B" w:rsidP="001A5A2C"/>
    <w:p w14:paraId="3066CE96" w14:textId="77777777" w:rsidR="00670D5B" w:rsidRDefault="00670D5B" w:rsidP="001A5A2C"/>
    <w:p w14:paraId="73100F6E" w14:textId="77777777" w:rsidR="00670D5B" w:rsidRDefault="00670D5B" w:rsidP="001A5A2C"/>
    <w:p w14:paraId="4A2CDEFA" w14:textId="77777777" w:rsidR="00670D5B" w:rsidRDefault="00670D5B" w:rsidP="001A5A2C"/>
    <w:p w14:paraId="36730BF1" w14:textId="77777777" w:rsidR="00670D5B" w:rsidRDefault="00670D5B" w:rsidP="001A5A2C"/>
    <w:p w14:paraId="769DDE56" w14:textId="1D1202B6" w:rsidR="00670D5B" w:rsidRDefault="00E37834" w:rsidP="001A5A2C">
      <w:r>
        <w:rPr>
          <w:noProof/>
          <w:lang w:val="en-GB" w:eastAsia="en-GB"/>
        </w:rPr>
        <mc:AlternateContent>
          <mc:Choice Requires="wps">
            <w:drawing>
              <wp:anchor distT="0" distB="0" distL="114300" distR="114300" simplePos="0" relativeHeight="251657216" behindDoc="0" locked="0" layoutInCell="1" allowOverlap="1" wp14:anchorId="1747472E" wp14:editId="49B0C212">
                <wp:simplePos x="0" y="0"/>
                <wp:positionH relativeFrom="margin">
                  <wp:posOffset>-246380</wp:posOffset>
                </wp:positionH>
                <wp:positionV relativeFrom="paragraph">
                  <wp:posOffset>166370</wp:posOffset>
                </wp:positionV>
                <wp:extent cx="6270625" cy="640080"/>
                <wp:effectExtent l="0" t="0" r="0" b="7620"/>
                <wp:wrapTight wrapText="bothSides">
                  <wp:wrapPolygon edited="0">
                    <wp:start x="131" y="0"/>
                    <wp:lineTo x="131" y="21214"/>
                    <wp:lineTo x="21392" y="21214"/>
                    <wp:lineTo x="21392" y="0"/>
                    <wp:lineTo x="131"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640080"/>
                        </a:xfrm>
                        <a:prstGeom prst="rect">
                          <a:avLst/>
                        </a:prstGeom>
                        <a:noFill/>
                        <a:ln>
                          <a:noFill/>
                        </a:ln>
                        <a:extLst>
                          <a:ext uri="{909E8E84-426E-40dd-AFC4-6F175D3DCCD1}"/>
                          <a:ext uri="{91240B29-F687-4f45-9708-019B960494DF}"/>
                        </a:extLst>
                      </wps:spPr>
                      <wps:txbx>
                        <w:txbxContent>
                          <w:p w14:paraId="20A17C5B" w14:textId="388E7E89" w:rsidR="0075064E" w:rsidRPr="00C037F3" w:rsidRDefault="005F3FDF" w:rsidP="005F3FDF">
                            <w:pPr>
                              <w:pStyle w:val="Title"/>
                              <w:rPr>
                                <w:color w:val="538135"/>
                                <w:sz w:val="60"/>
                                <w:szCs w:val="60"/>
                              </w:rPr>
                            </w:pPr>
                            <w:r>
                              <w:rPr>
                                <w:color w:val="538135"/>
                                <w:sz w:val="56"/>
                              </w:rPr>
                              <w:t>Follower Sites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747472E" id="_x0000_t202" coordsize="21600,21600" o:spt="202" path="m,l,21600r21600,l21600,xe">
                <v:stroke joinstyle="miter"/>
                <v:path gradientshapeok="t" o:connecttype="rect"/>
              </v:shapetype>
              <v:shape id="Text Box 9" o:spid="_x0000_s1027" type="#_x0000_t202" style="position:absolute;left:0;text-align:left;margin-left:-19.4pt;margin-top:13.1pt;width:493.75pt;height:5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" filled="f" stroked="f">
                <v:textbox>
                  <w:txbxContent>
                    <w:p w14:paraId="20A17C5B" w14:textId="388E7E89" w:rsidR="0075064E" w:rsidRPr="00C037F3" w:rsidRDefault="005F3FDF" w:rsidP="005F3FDF">
                      <w:pPr>
                        <w:pStyle w:val="Title"/>
                        <w:rPr>
                          <w:color w:val="538135"/>
                          <w:sz w:val="60"/>
                          <w:szCs w:val="60"/>
                        </w:rPr>
                      </w:pPr>
                      <w:r>
                        <w:rPr>
                          <w:color w:val="538135"/>
                          <w:sz w:val="56"/>
                        </w:rPr>
                        <w:t>Follower Sites Application Form</w:t>
                      </w:r>
                    </w:p>
                  </w:txbxContent>
                </v:textbox>
                <w10:wrap type="tight" anchorx="margin"/>
              </v:shape>
            </w:pict>
          </mc:Fallback>
        </mc:AlternateContent>
      </w:r>
    </w:p>
    <w:p w14:paraId="21677584" w14:textId="77777777" w:rsidR="00670D5B" w:rsidRDefault="00670D5B" w:rsidP="001A5A2C"/>
    <w:p w14:paraId="19140E90" w14:textId="77777777" w:rsidR="00670D5B" w:rsidRDefault="00670D5B" w:rsidP="001A5A2C"/>
    <w:p w14:paraId="317F7A56" w14:textId="38610A59" w:rsidR="00670D5B" w:rsidRDefault="00670D5B" w:rsidP="001A5A2C"/>
    <w:p w14:paraId="02850EC9" w14:textId="77777777" w:rsidR="00670D5B" w:rsidRDefault="00670D5B" w:rsidP="001A5A2C"/>
    <w:p w14:paraId="4594EAD1" w14:textId="77777777" w:rsidR="00670D5B" w:rsidRDefault="00670D5B" w:rsidP="001A5A2C"/>
    <w:p w14:paraId="7D013DCC" w14:textId="77777777" w:rsidR="00670D5B" w:rsidRDefault="00670D5B" w:rsidP="001A5A2C"/>
    <w:p w14:paraId="33ACC534" w14:textId="77777777" w:rsidR="00670D5B" w:rsidRDefault="00670D5B" w:rsidP="001A5A2C"/>
    <w:p w14:paraId="06162CBE" w14:textId="77777777" w:rsidR="00670D5B" w:rsidRDefault="00670D5B" w:rsidP="001A5A2C"/>
    <w:p w14:paraId="1BBF2821" w14:textId="77777777" w:rsidR="00670D5B" w:rsidRDefault="00670D5B" w:rsidP="001A5A2C"/>
    <w:p w14:paraId="0F7328D2" w14:textId="7DD6D145" w:rsidR="00670D5B" w:rsidRDefault="00670D5B" w:rsidP="001A5A2C"/>
    <w:p w14:paraId="4FF1C7EB" w14:textId="77777777" w:rsidR="00670D5B" w:rsidRDefault="00670D5B" w:rsidP="001A5A2C">
      <w:pPr>
        <w:pStyle w:val="Heading1"/>
        <w:sectPr w:rsidR="00670D5B" w:rsidSect="00073EC6">
          <w:footerReference w:type="default" r:id="rId13"/>
          <w:footerReference w:type="first" r:id="rId14"/>
          <w:pgSz w:w="11906" w:h="16838"/>
          <w:pgMar w:top="1440" w:right="1800" w:bottom="1440" w:left="1800" w:header="708" w:footer="1932" w:gutter="0"/>
          <w:cols w:space="708"/>
          <w:titlePg/>
          <w:docGrid w:linePitch="360"/>
        </w:sectPr>
      </w:pPr>
      <w:bookmarkStart w:id="4" w:name="_Toc35355183"/>
    </w:p>
    <w:p w14:paraId="4CA2693A" w14:textId="6250C6DE" w:rsidR="005F3FDF" w:rsidRDefault="005F3FDF" w:rsidP="001A5A2C">
      <w:pPr>
        <w:pStyle w:val="Subtitle"/>
      </w:pPr>
      <w:r>
        <w:lastRenderedPageBreak/>
        <w:t>Introduction</w:t>
      </w:r>
    </w:p>
    <w:p w14:paraId="4FEA10D5" w14:textId="29593377" w:rsidR="00CE6023" w:rsidRPr="00626243" w:rsidRDefault="00875F0E" w:rsidP="00CD5F27">
      <w:pPr>
        <w:rPr>
          <w:b/>
          <w:bCs/>
          <w:lang w:val="en-GB"/>
        </w:rPr>
      </w:pPr>
      <w:r w:rsidRPr="00626243">
        <w:rPr>
          <w:b/>
          <w:bCs/>
          <w:lang w:val="en-GB"/>
        </w:rPr>
        <w:t>ABOUT SHOW</w:t>
      </w:r>
    </w:p>
    <w:p w14:paraId="35896EB8" w14:textId="64C662D5" w:rsidR="00CD5F27" w:rsidRPr="00CD5F27" w:rsidRDefault="00CD5F27" w:rsidP="00CD5F27">
      <w:pPr>
        <w:rPr>
          <w:lang w:val="en-GB"/>
        </w:rPr>
      </w:pPr>
      <w:r w:rsidRPr="00CD5F27">
        <w:rPr>
          <w:lang w:val="en-GB"/>
        </w:rPr>
        <w:t xml:space="preserve">The </w:t>
      </w:r>
      <w:hyperlink r:id="rId15" w:history="1">
        <w:r w:rsidRPr="00CB0A33">
          <w:rPr>
            <w:rStyle w:val="Hyperlink"/>
            <w:lang w:val="en-GB"/>
          </w:rPr>
          <w:t>SHOW</w:t>
        </w:r>
      </w:hyperlink>
      <w:r w:rsidRPr="00CD5F27">
        <w:rPr>
          <w:lang w:val="en-GB"/>
        </w:rPr>
        <w:t xml:space="preserve"> project aims to advance sustainable urban transport through technical solutions, business models and priority scenarios for impact assessment, by deploying shared, connected, electrified fleets of automated vehicles in coordinated Public Transport (PT), Demand Responsive Transport (DRT), Mobility as a Service (</w:t>
      </w:r>
      <w:proofErr w:type="spellStart"/>
      <w:r w:rsidRPr="00CD5F27">
        <w:rPr>
          <w:lang w:val="en-GB"/>
        </w:rPr>
        <w:t>MaaS</w:t>
      </w:r>
      <w:proofErr w:type="spellEnd"/>
      <w:r w:rsidRPr="00CD5F27">
        <w:rPr>
          <w:lang w:val="en-GB"/>
        </w:rPr>
        <w:t>) and Logistics as a Service (LaaS) operational chains in real-life urban demonstrations all across Europe.</w:t>
      </w:r>
    </w:p>
    <w:p w14:paraId="6B51EAFF" w14:textId="156A7E12" w:rsidR="00CD5F27" w:rsidRDefault="00CD5F27" w:rsidP="00CD5F27">
      <w:pPr>
        <w:rPr>
          <w:lang w:val="en-GB"/>
        </w:rPr>
      </w:pPr>
      <w:r w:rsidRPr="00CD5F27">
        <w:rPr>
          <w:lang w:val="en-GB"/>
        </w:rPr>
        <w:t xml:space="preserve">SHOW will conduct real-life urban demonstrations taking place in </w:t>
      </w:r>
      <w:hyperlink r:id="rId16" w:history="1">
        <w:r w:rsidRPr="00CB0A33">
          <w:rPr>
            <w:rStyle w:val="Hyperlink"/>
            <w:lang w:val="en-GB"/>
          </w:rPr>
          <w:t>20 cities in Europe</w:t>
        </w:r>
      </w:hyperlink>
      <w:r w:rsidRPr="00CD5F27">
        <w:rPr>
          <w:lang w:val="en-GB"/>
        </w:rPr>
        <w:t xml:space="preserve"> for 24 months, with real service seamless operation in each pilot site lasting at least 12 months.</w:t>
      </w:r>
      <w:r>
        <w:rPr>
          <w:lang w:val="en-GB"/>
        </w:rPr>
        <w:t xml:space="preserve"> </w:t>
      </w:r>
      <w:r w:rsidRPr="00CD5F27">
        <w:rPr>
          <w:lang w:val="en-GB"/>
        </w:rPr>
        <w:t>In total, SHOW will deploy a fleet of more than 70 SAE L4/L5 AVs of all types for both passenger and cargo transport in dedicated lanes and mixed traffic, connected to a wide range of supporting infrastructure (5G, G5, IoT) and operating under traffic speeds ranging from 18 to over 50km/h</w:t>
      </w:r>
      <w:r>
        <w:rPr>
          <w:lang w:val="en-GB"/>
        </w:rPr>
        <w:t>.</w:t>
      </w:r>
    </w:p>
    <w:p w14:paraId="2C275083" w14:textId="6E3EE1B9" w:rsidR="00CB0A33" w:rsidRDefault="00CB0A33" w:rsidP="00CD5F27">
      <w:pPr>
        <w:rPr>
          <w:lang w:val="en-GB"/>
        </w:rPr>
      </w:pPr>
      <w:r>
        <w:rPr>
          <w:lang w:val="en-GB"/>
        </w:rPr>
        <w:t xml:space="preserve">For more detailed information on the project, please visit </w:t>
      </w:r>
      <w:hyperlink r:id="rId17" w:history="1">
        <w:r w:rsidRPr="007E6B60">
          <w:rPr>
            <w:rStyle w:val="Hyperlink"/>
            <w:lang w:val="en-GB"/>
          </w:rPr>
          <w:t>https://show-project.eu/</w:t>
        </w:r>
      </w:hyperlink>
      <w:r>
        <w:rPr>
          <w:lang w:val="en-GB"/>
        </w:rPr>
        <w:t xml:space="preserve"> </w:t>
      </w:r>
    </w:p>
    <w:p w14:paraId="615B4DD5" w14:textId="07C77AAD" w:rsidR="00CD5F27" w:rsidRPr="00626243" w:rsidRDefault="00CD5F27" w:rsidP="00CD5F27">
      <w:pPr>
        <w:rPr>
          <w:b/>
          <w:bCs/>
          <w:lang w:val="en-GB"/>
        </w:rPr>
      </w:pPr>
    </w:p>
    <w:p w14:paraId="64A6101B" w14:textId="0785154C" w:rsidR="00CE6023" w:rsidRPr="00626243" w:rsidRDefault="00626243" w:rsidP="00CD5F27">
      <w:pPr>
        <w:rPr>
          <w:b/>
          <w:bCs/>
          <w:lang w:val="en-GB"/>
        </w:rPr>
      </w:pPr>
      <w:r w:rsidRPr="00626243">
        <w:rPr>
          <w:b/>
          <w:bCs/>
          <w:lang w:val="en-GB"/>
        </w:rPr>
        <w:t>OUR OFFER TO FOLLOWER SITES</w:t>
      </w:r>
    </w:p>
    <w:p w14:paraId="06CB4D70" w14:textId="121ED320" w:rsidR="00F7095C" w:rsidRDefault="00286AEE" w:rsidP="00286AEE">
      <w:pPr>
        <w:pStyle w:val="paragraph"/>
        <w:spacing w:before="0" w:beforeAutospacing="0" w:after="0" w:afterAutospacing="0"/>
        <w:jc w:val="both"/>
        <w:textAlignment w:val="baseline"/>
        <w:rPr>
          <w:rFonts w:ascii="Helvetica" w:eastAsia="Calibri" w:hAnsi="Helvetica"/>
          <w:sz w:val="22"/>
          <w:szCs w:val="22"/>
          <w:lang w:val="en-GB" w:eastAsia="en-US"/>
        </w:rPr>
      </w:pPr>
      <w:r>
        <w:rPr>
          <w:rFonts w:ascii="Helvetica" w:eastAsia="Calibri" w:hAnsi="Helvetica"/>
          <w:sz w:val="22"/>
          <w:szCs w:val="22"/>
          <w:lang w:val="en-GB" w:eastAsia="en-US"/>
        </w:rPr>
        <w:t xml:space="preserve">SHOW aims to </w:t>
      </w:r>
      <w:r w:rsidRPr="00442D18">
        <w:rPr>
          <w:rFonts w:ascii="Helvetica" w:eastAsia="Calibri" w:hAnsi="Helvetica"/>
          <w:sz w:val="22"/>
          <w:szCs w:val="22"/>
          <w:lang w:val="en-GB" w:eastAsia="en-US"/>
        </w:rPr>
        <w:t xml:space="preserve">support the transfer of </w:t>
      </w:r>
      <w:r>
        <w:rPr>
          <w:rFonts w:ascii="Helvetica" w:eastAsia="Calibri" w:hAnsi="Helvetica"/>
          <w:sz w:val="22"/>
          <w:szCs w:val="22"/>
          <w:lang w:val="en-GB" w:eastAsia="en-US"/>
        </w:rPr>
        <w:t>CCAM</w:t>
      </w:r>
      <w:r w:rsidR="000A1BCA">
        <w:rPr>
          <w:rFonts w:ascii="Helvetica" w:eastAsia="Calibri" w:hAnsi="Helvetica"/>
          <w:sz w:val="22"/>
          <w:szCs w:val="22"/>
          <w:lang w:val="en-GB" w:eastAsia="en-US"/>
        </w:rPr>
        <w:t xml:space="preserve"> (Connected, Cooperative and Automated Mobility)</w:t>
      </w:r>
      <w:r>
        <w:rPr>
          <w:rFonts w:ascii="Helvetica" w:eastAsia="Calibri" w:hAnsi="Helvetica"/>
          <w:sz w:val="22"/>
          <w:szCs w:val="22"/>
          <w:lang w:val="en-GB" w:eastAsia="en-US"/>
        </w:rPr>
        <w:t xml:space="preserve"> </w:t>
      </w:r>
      <w:r w:rsidR="00B141D3">
        <w:rPr>
          <w:rFonts w:ascii="Helvetica" w:eastAsia="Calibri" w:hAnsi="Helvetica"/>
          <w:sz w:val="22"/>
          <w:szCs w:val="22"/>
          <w:lang w:val="en-GB" w:eastAsia="en-US"/>
        </w:rPr>
        <w:t xml:space="preserve">experiences, </w:t>
      </w:r>
      <w:r w:rsidRPr="00442D18">
        <w:rPr>
          <w:rFonts w:ascii="Helvetica" w:eastAsia="Calibri" w:hAnsi="Helvetica"/>
          <w:sz w:val="22"/>
          <w:szCs w:val="22"/>
          <w:lang w:val="en-GB" w:eastAsia="en-US"/>
        </w:rPr>
        <w:t xml:space="preserve">tools and learnings to at least 10 additional </w:t>
      </w:r>
      <w:r w:rsidR="00210513">
        <w:rPr>
          <w:rFonts w:ascii="Helvetica" w:eastAsia="Calibri" w:hAnsi="Helvetica"/>
          <w:sz w:val="22"/>
          <w:szCs w:val="22"/>
          <w:lang w:val="en-GB" w:eastAsia="en-US"/>
        </w:rPr>
        <w:t>Follower Sites</w:t>
      </w:r>
      <w:r w:rsidRPr="00442D18">
        <w:rPr>
          <w:rFonts w:ascii="Helvetica" w:eastAsia="Calibri" w:hAnsi="Helvetica"/>
          <w:sz w:val="22"/>
          <w:szCs w:val="22"/>
          <w:lang w:val="en-GB" w:eastAsia="en-US"/>
        </w:rPr>
        <w:t xml:space="preserve">, offering them the opportunity </w:t>
      </w:r>
      <w:r w:rsidR="00F7095C">
        <w:rPr>
          <w:rFonts w:ascii="Helvetica" w:eastAsia="Calibri" w:hAnsi="Helvetica"/>
          <w:sz w:val="22"/>
          <w:szCs w:val="22"/>
          <w:lang w:val="en-GB" w:eastAsia="en-US"/>
        </w:rPr>
        <w:t>to:</w:t>
      </w:r>
    </w:p>
    <w:p w14:paraId="3F1DE537" w14:textId="77777777" w:rsidR="00F7095C" w:rsidRDefault="00F7095C" w:rsidP="00286AEE">
      <w:pPr>
        <w:pStyle w:val="paragraph"/>
        <w:spacing w:before="0" w:beforeAutospacing="0" w:after="0" w:afterAutospacing="0"/>
        <w:jc w:val="both"/>
        <w:textAlignment w:val="baseline"/>
        <w:rPr>
          <w:rFonts w:ascii="Helvetica" w:eastAsia="Calibri" w:hAnsi="Helvetica"/>
          <w:sz w:val="22"/>
          <w:szCs w:val="22"/>
          <w:lang w:val="en-GB" w:eastAsia="en-US"/>
        </w:rPr>
      </w:pPr>
    </w:p>
    <w:p w14:paraId="7D1C1086" w14:textId="6A4DD5F2" w:rsidR="00F7095C" w:rsidRPr="00735126" w:rsidRDefault="00F7095C" w:rsidP="00A2746A">
      <w:pPr>
        <w:pStyle w:val="paragraph"/>
        <w:numPr>
          <w:ilvl w:val="0"/>
          <w:numId w:val="11"/>
        </w:numPr>
        <w:spacing w:before="0" w:beforeAutospacing="0" w:after="0" w:afterAutospacing="0"/>
        <w:jc w:val="both"/>
        <w:textAlignment w:val="baseline"/>
        <w:rPr>
          <w:rFonts w:ascii="Helvetica" w:eastAsia="Calibri" w:hAnsi="Helvetica"/>
          <w:sz w:val="22"/>
          <w:szCs w:val="22"/>
          <w:lang w:val="en-GB" w:eastAsia="en-US"/>
        </w:rPr>
      </w:pPr>
      <w:r w:rsidRPr="00735126">
        <w:rPr>
          <w:rFonts w:ascii="Helvetica" w:eastAsia="Calibri" w:hAnsi="Helvetica"/>
          <w:sz w:val="22"/>
          <w:szCs w:val="22"/>
          <w:lang w:val="en-GB" w:eastAsia="en-US"/>
        </w:rPr>
        <w:t xml:space="preserve">participate in SHOW </w:t>
      </w:r>
      <w:r w:rsidR="00A93C08" w:rsidRPr="00614619">
        <w:rPr>
          <w:rFonts w:ascii="Helvetica" w:eastAsia="Calibri" w:hAnsi="Helvetica"/>
          <w:b/>
          <w:bCs/>
          <w:sz w:val="22"/>
          <w:szCs w:val="22"/>
          <w:lang w:val="en-GB" w:eastAsia="en-US"/>
        </w:rPr>
        <w:t xml:space="preserve">on-site demonstrations, </w:t>
      </w:r>
      <w:r w:rsidRPr="00614619">
        <w:rPr>
          <w:rFonts w:ascii="Helvetica" w:eastAsia="Calibri" w:hAnsi="Helvetica"/>
          <w:b/>
          <w:bCs/>
          <w:sz w:val="22"/>
          <w:szCs w:val="22"/>
          <w:lang w:val="en-GB" w:eastAsia="en-US"/>
        </w:rPr>
        <w:t xml:space="preserve">workshops, </w:t>
      </w:r>
      <w:r w:rsidR="00A93C08" w:rsidRPr="00614619">
        <w:rPr>
          <w:rFonts w:ascii="Helvetica" w:eastAsia="Calibri" w:hAnsi="Helvetica"/>
          <w:b/>
          <w:bCs/>
          <w:sz w:val="22"/>
          <w:szCs w:val="22"/>
          <w:lang w:val="en-GB" w:eastAsia="en-US"/>
        </w:rPr>
        <w:t>webinars</w:t>
      </w:r>
      <w:r w:rsidRPr="00614619">
        <w:rPr>
          <w:rFonts w:ascii="Helvetica" w:eastAsia="Calibri" w:hAnsi="Helvetica"/>
          <w:b/>
          <w:bCs/>
          <w:sz w:val="22"/>
          <w:szCs w:val="22"/>
          <w:lang w:val="en-GB" w:eastAsia="en-US"/>
        </w:rPr>
        <w:t xml:space="preserve"> and trainings</w:t>
      </w:r>
      <w:r w:rsidR="005976C9" w:rsidRPr="00735126">
        <w:rPr>
          <w:rFonts w:ascii="Helvetica" w:eastAsia="Calibri" w:hAnsi="Helvetica"/>
          <w:sz w:val="22"/>
          <w:szCs w:val="22"/>
          <w:lang w:val="en-GB" w:eastAsia="en-US"/>
        </w:rPr>
        <w:t xml:space="preserve"> (workshops, webinars, e-courses) taking into account capacity, resources and areas of interest</w:t>
      </w:r>
      <w:r w:rsidR="00534758">
        <w:rPr>
          <w:rFonts w:ascii="Helvetica" w:eastAsia="Calibri" w:hAnsi="Helvetica"/>
          <w:sz w:val="22"/>
          <w:szCs w:val="22"/>
          <w:lang w:val="en-GB" w:eastAsia="en-US"/>
        </w:rPr>
        <w:t>;</w:t>
      </w:r>
    </w:p>
    <w:p w14:paraId="11AD9019" w14:textId="0A251404" w:rsidR="00F7095C" w:rsidRDefault="00735126" w:rsidP="00A2746A">
      <w:pPr>
        <w:pStyle w:val="paragraph"/>
        <w:numPr>
          <w:ilvl w:val="0"/>
          <w:numId w:val="11"/>
        </w:numPr>
        <w:spacing w:before="0" w:beforeAutospacing="0" w:after="0" w:afterAutospacing="0"/>
        <w:jc w:val="both"/>
        <w:textAlignment w:val="baseline"/>
        <w:rPr>
          <w:rFonts w:ascii="Helvetica" w:eastAsia="Calibri" w:hAnsi="Helvetica"/>
          <w:sz w:val="22"/>
          <w:szCs w:val="22"/>
          <w:lang w:val="en-GB" w:eastAsia="en-US"/>
        </w:rPr>
      </w:pPr>
      <w:r>
        <w:rPr>
          <w:rFonts w:ascii="Helvetica" w:eastAsia="Calibri" w:hAnsi="Helvetica"/>
          <w:sz w:val="22"/>
          <w:szCs w:val="22"/>
          <w:lang w:val="en-GB" w:eastAsia="en-US"/>
        </w:rPr>
        <w:t xml:space="preserve">get acquainted with the SHOW </w:t>
      </w:r>
      <w:r w:rsidRPr="00614619">
        <w:rPr>
          <w:rFonts w:ascii="Helvetica" w:eastAsia="Calibri" w:hAnsi="Helvetica"/>
          <w:b/>
          <w:bCs/>
          <w:sz w:val="22"/>
          <w:szCs w:val="22"/>
          <w:lang w:val="en-GB" w:eastAsia="en-US"/>
        </w:rPr>
        <w:t>system architecture and dashboard</w:t>
      </w:r>
      <w:r>
        <w:rPr>
          <w:rFonts w:ascii="Helvetica" w:eastAsia="Calibri" w:hAnsi="Helvetica"/>
          <w:sz w:val="22"/>
          <w:szCs w:val="22"/>
          <w:lang w:val="en-GB" w:eastAsia="en-US"/>
        </w:rPr>
        <w:t xml:space="preserve"> and </w:t>
      </w:r>
      <w:r w:rsidR="00286AEE" w:rsidRPr="00735126">
        <w:rPr>
          <w:rFonts w:ascii="Helvetica" w:eastAsia="Calibri" w:hAnsi="Helvetica"/>
          <w:sz w:val="22"/>
          <w:szCs w:val="22"/>
          <w:lang w:val="en-GB" w:eastAsia="en-US"/>
        </w:rPr>
        <w:t>plug in services and data</w:t>
      </w:r>
      <w:r w:rsidR="00534758">
        <w:rPr>
          <w:rFonts w:ascii="Helvetica" w:eastAsia="Calibri" w:hAnsi="Helvetica"/>
          <w:sz w:val="22"/>
          <w:szCs w:val="22"/>
          <w:lang w:val="en-GB" w:eastAsia="en-US"/>
        </w:rPr>
        <w:t>;</w:t>
      </w:r>
    </w:p>
    <w:p w14:paraId="66969E0C" w14:textId="13436C8B" w:rsidR="002E5051" w:rsidRPr="00735126" w:rsidRDefault="002A0DC0" w:rsidP="00A2746A">
      <w:pPr>
        <w:pStyle w:val="paragraph"/>
        <w:numPr>
          <w:ilvl w:val="0"/>
          <w:numId w:val="11"/>
        </w:numPr>
        <w:spacing w:before="0" w:beforeAutospacing="0" w:after="0" w:afterAutospacing="0"/>
        <w:jc w:val="both"/>
        <w:textAlignment w:val="baseline"/>
        <w:rPr>
          <w:rFonts w:ascii="Helvetica" w:eastAsia="Calibri" w:hAnsi="Helvetica"/>
          <w:sz w:val="22"/>
          <w:szCs w:val="22"/>
          <w:lang w:val="en-GB" w:eastAsia="en-US"/>
        </w:rPr>
      </w:pPr>
      <w:r>
        <w:rPr>
          <w:rFonts w:ascii="Helvetica" w:eastAsia="Calibri" w:hAnsi="Helvetica"/>
          <w:sz w:val="22"/>
          <w:szCs w:val="22"/>
          <w:lang w:val="en-GB" w:eastAsia="en-US"/>
        </w:rPr>
        <w:t xml:space="preserve">get their services and solutions hosted and spread through </w:t>
      </w:r>
      <w:r w:rsidR="002E5051">
        <w:rPr>
          <w:rFonts w:ascii="Helvetica" w:eastAsia="Calibri" w:hAnsi="Helvetica"/>
          <w:sz w:val="22"/>
          <w:szCs w:val="22"/>
          <w:lang w:val="en-GB" w:eastAsia="en-US"/>
        </w:rPr>
        <w:t xml:space="preserve">the SHOW </w:t>
      </w:r>
      <w:r w:rsidR="002E5051" w:rsidRPr="002E5051">
        <w:rPr>
          <w:rFonts w:ascii="Helvetica" w:eastAsia="Calibri" w:hAnsi="Helvetica"/>
          <w:b/>
          <w:bCs/>
          <w:sz w:val="22"/>
          <w:szCs w:val="22"/>
          <w:lang w:val="en-GB" w:eastAsia="en-US"/>
        </w:rPr>
        <w:t>marketplace</w:t>
      </w:r>
      <w:r w:rsidR="00534758" w:rsidRPr="00614D7B">
        <w:rPr>
          <w:rFonts w:ascii="Helvetica" w:eastAsia="Calibri" w:hAnsi="Helvetica"/>
          <w:sz w:val="22"/>
          <w:szCs w:val="22"/>
          <w:lang w:val="en-GB" w:eastAsia="en-US"/>
        </w:rPr>
        <w:t>;</w:t>
      </w:r>
    </w:p>
    <w:p w14:paraId="2A6BFD7C" w14:textId="2F7BE224" w:rsidR="00F7095C" w:rsidRDefault="00286AEE" w:rsidP="00A2746A">
      <w:pPr>
        <w:pStyle w:val="paragraph"/>
        <w:numPr>
          <w:ilvl w:val="0"/>
          <w:numId w:val="11"/>
        </w:numPr>
        <w:spacing w:before="0" w:beforeAutospacing="0" w:after="0" w:afterAutospacing="0"/>
        <w:jc w:val="both"/>
        <w:textAlignment w:val="baseline"/>
        <w:rPr>
          <w:rFonts w:ascii="Helvetica" w:eastAsia="Calibri" w:hAnsi="Helvetica"/>
          <w:sz w:val="22"/>
          <w:szCs w:val="22"/>
          <w:lang w:val="en-GB" w:eastAsia="en-US"/>
        </w:rPr>
      </w:pPr>
      <w:r w:rsidRPr="00442D18">
        <w:rPr>
          <w:rFonts w:ascii="Helvetica" w:eastAsia="Calibri" w:hAnsi="Helvetica"/>
          <w:sz w:val="22"/>
          <w:szCs w:val="22"/>
          <w:lang w:val="en-GB" w:eastAsia="en-US"/>
        </w:rPr>
        <w:t xml:space="preserve">adopt </w:t>
      </w:r>
      <w:r w:rsidRPr="00614619">
        <w:rPr>
          <w:rFonts w:ascii="Helvetica" w:eastAsia="Calibri" w:hAnsi="Helvetica"/>
          <w:b/>
          <w:bCs/>
          <w:sz w:val="22"/>
          <w:szCs w:val="22"/>
          <w:lang w:val="en-GB" w:eastAsia="en-US"/>
        </w:rPr>
        <w:t>business models</w:t>
      </w:r>
      <w:r w:rsidR="00614619">
        <w:rPr>
          <w:rFonts w:ascii="Helvetica" w:eastAsia="Calibri" w:hAnsi="Helvetica"/>
          <w:b/>
          <w:bCs/>
          <w:sz w:val="22"/>
          <w:szCs w:val="22"/>
          <w:lang w:val="en-GB" w:eastAsia="en-US"/>
        </w:rPr>
        <w:t xml:space="preserve">, services </w:t>
      </w:r>
      <w:r w:rsidRPr="00614619">
        <w:rPr>
          <w:rFonts w:ascii="Helvetica" w:eastAsia="Calibri" w:hAnsi="Helvetica"/>
          <w:b/>
          <w:bCs/>
          <w:sz w:val="22"/>
          <w:szCs w:val="22"/>
          <w:lang w:val="en-GB" w:eastAsia="en-US"/>
        </w:rPr>
        <w:t>and technologies</w:t>
      </w:r>
      <w:r w:rsidR="002A0DC0">
        <w:rPr>
          <w:rFonts w:ascii="Helvetica" w:eastAsia="Calibri" w:hAnsi="Helvetica"/>
          <w:b/>
          <w:bCs/>
          <w:sz w:val="22"/>
          <w:szCs w:val="22"/>
          <w:lang w:val="en-GB" w:eastAsia="en-US"/>
        </w:rPr>
        <w:t xml:space="preserve"> </w:t>
      </w:r>
      <w:r w:rsidR="002A0DC0" w:rsidRPr="00357823">
        <w:rPr>
          <w:rFonts w:ascii="Helvetica" w:eastAsia="Calibri" w:hAnsi="Helvetica"/>
          <w:bCs/>
          <w:sz w:val="22"/>
          <w:szCs w:val="22"/>
          <w:lang w:val="en-GB" w:eastAsia="en-US"/>
        </w:rPr>
        <w:t xml:space="preserve">derived </w:t>
      </w:r>
      <w:r w:rsidR="00357823">
        <w:rPr>
          <w:rFonts w:ascii="Helvetica" w:eastAsia="Calibri" w:hAnsi="Helvetica"/>
          <w:bCs/>
          <w:sz w:val="22"/>
          <w:szCs w:val="22"/>
          <w:lang w:val="en-GB" w:eastAsia="en-US"/>
        </w:rPr>
        <w:t xml:space="preserve">from </w:t>
      </w:r>
      <w:r w:rsidR="002A0DC0" w:rsidRPr="00357823">
        <w:rPr>
          <w:rFonts w:ascii="Helvetica" w:eastAsia="Calibri" w:hAnsi="Helvetica"/>
          <w:bCs/>
          <w:sz w:val="22"/>
          <w:szCs w:val="22"/>
          <w:lang w:val="en-GB" w:eastAsia="en-US"/>
        </w:rPr>
        <w:t>the</w:t>
      </w:r>
      <w:r w:rsidR="002A0DC0">
        <w:rPr>
          <w:rFonts w:ascii="Helvetica" w:eastAsia="Calibri" w:hAnsi="Helvetica"/>
          <w:b/>
          <w:bCs/>
          <w:sz w:val="22"/>
          <w:szCs w:val="22"/>
          <w:lang w:val="en-GB" w:eastAsia="en-US"/>
        </w:rPr>
        <w:t xml:space="preserve"> </w:t>
      </w:r>
      <w:r w:rsidR="002A0DC0" w:rsidRPr="00357823">
        <w:rPr>
          <w:rFonts w:ascii="Helvetica" w:eastAsia="Calibri" w:hAnsi="Helvetica"/>
          <w:bCs/>
          <w:sz w:val="22"/>
          <w:szCs w:val="22"/>
          <w:lang w:val="en-GB" w:eastAsia="en-US"/>
        </w:rPr>
        <w:t>project</w:t>
      </w:r>
      <w:r w:rsidR="00534758">
        <w:rPr>
          <w:rFonts w:ascii="Helvetica" w:eastAsia="Calibri" w:hAnsi="Helvetica"/>
          <w:bCs/>
          <w:sz w:val="22"/>
          <w:szCs w:val="22"/>
          <w:lang w:val="en-GB" w:eastAsia="en-US"/>
        </w:rPr>
        <w:t>;</w:t>
      </w:r>
    </w:p>
    <w:p w14:paraId="725FE1B9" w14:textId="1E87A514" w:rsidR="00064E37" w:rsidRDefault="00064E37" w:rsidP="00A2746A">
      <w:pPr>
        <w:pStyle w:val="paragraph"/>
        <w:numPr>
          <w:ilvl w:val="0"/>
          <w:numId w:val="11"/>
        </w:numPr>
        <w:spacing w:before="0" w:beforeAutospacing="0" w:after="0" w:afterAutospacing="0"/>
        <w:jc w:val="both"/>
        <w:textAlignment w:val="baseline"/>
        <w:rPr>
          <w:rFonts w:ascii="Helvetica" w:eastAsia="Calibri" w:hAnsi="Helvetica"/>
          <w:sz w:val="22"/>
          <w:szCs w:val="22"/>
          <w:lang w:val="en-GB" w:eastAsia="en-US"/>
        </w:rPr>
      </w:pPr>
      <w:r>
        <w:rPr>
          <w:rFonts w:ascii="Helvetica" w:eastAsia="Calibri" w:hAnsi="Helvetica"/>
          <w:sz w:val="22"/>
          <w:szCs w:val="22"/>
          <w:lang w:val="en-GB" w:eastAsia="en-US"/>
        </w:rPr>
        <w:t xml:space="preserve">learn about </w:t>
      </w:r>
      <w:r w:rsidRPr="00614619">
        <w:rPr>
          <w:rFonts w:ascii="Helvetica" w:eastAsia="Calibri" w:hAnsi="Helvetica"/>
          <w:b/>
          <w:bCs/>
          <w:sz w:val="22"/>
          <w:szCs w:val="22"/>
          <w:lang w:val="en-GB" w:eastAsia="en-US"/>
        </w:rPr>
        <w:t>impact assessment and KPIs</w:t>
      </w:r>
      <w:r>
        <w:rPr>
          <w:rFonts w:ascii="Helvetica" w:eastAsia="Calibri" w:hAnsi="Helvetica"/>
          <w:sz w:val="22"/>
          <w:szCs w:val="22"/>
          <w:lang w:val="en-GB" w:eastAsia="en-US"/>
        </w:rPr>
        <w:t xml:space="preserve"> for CCAM deployment</w:t>
      </w:r>
      <w:r w:rsidR="002A0DC0">
        <w:rPr>
          <w:rFonts w:ascii="Helvetica" w:eastAsia="Calibri" w:hAnsi="Helvetica"/>
          <w:sz w:val="22"/>
          <w:szCs w:val="22"/>
          <w:lang w:val="en-GB" w:eastAsia="en-US"/>
        </w:rPr>
        <w:t xml:space="preserve"> and apply them in their context</w:t>
      </w:r>
      <w:r w:rsidR="00534758">
        <w:rPr>
          <w:rFonts w:ascii="Helvetica" w:eastAsia="Calibri" w:hAnsi="Helvetica"/>
          <w:sz w:val="22"/>
          <w:szCs w:val="22"/>
          <w:lang w:val="en-GB" w:eastAsia="en-US"/>
        </w:rPr>
        <w:t>;</w:t>
      </w:r>
    </w:p>
    <w:p w14:paraId="0AE8779A" w14:textId="6889630B" w:rsidR="00286AEE" w:rsidRDefault="00F7095C" w:rsidP="00A2746A">
      <w:pPr>
        <w:pStyle w:val="paragraph"/>
        <w:numPr>
          <w:ilvl w:val="0"/>
          <w:numId w:val="11"/>
        </w:numPr>
        <w:spacing w:before="0" w:beforeAutospacing="0" w:after="0" w:afterAutospacing="0"/>
        <w:jc w:val="both"/>
        <w:textAlignment w:val="baseline"/>
        <w:rPr>
          <w:rFonts w:ascii="Helvetica" w:eastAsia="Calibri" w:hAnsi="Helvetica"/>
          <w:sz w:val="22"/>
          <w:szCs w:val="22"/>
          <w:lang w:val="en-GB" w:eastAsia="en-US"/>
        </w:rPr>
      </w:pPr>
      <w:r>
        <w:rPr>
          <w:rFonts w:ascii="Helvetica" w:eastAsia="Calibri" w:hAnsi="Helvetica"/>
          <w:sz w:val="22"/>
          <w:szCs w:val="22"/>
          <w:lang w:val="en-GB" w:eastAsia="en-US"/>
        </w:rPr>
        <w:t xml:space="preserve">develop </w:t>
      </w:r>
      <w:r w:rsidRPr="00614619">
        <w:rPr>
          <w:rFonts w:ascii="Helvetica" w:eastAsia="Calibri" w:hAnsi="Helvetica"/>
          <w:b/>
          <w:bCs/>
          <w:sz w:val="22"/>
          <w:szCs w:val="22"/>
          <w:lang w:val="en-GB" w:eastAsia="en-US"/>
        </w:rPr>
        <w:t>multiplication plans and actions</w:t>
      </w:r>
      <w:r w:rsidR="002A0DC0">
        <w:rPr>
          <w:rFonts w:ascii="Helvetica" w:eastAsia="Calibri" w:hAnsi="Helvetica"/>
          <w:b/>
          <w:bCs/>
          <w:sz w:val="22"/>
          <w:szCs w:val="22"/>
          <w:lang w:val="en-GB" w:eastAsia="en-US"/>
        </w:rPr>
        <w:t xml:space="preserve"> </w:t>
      </w:r>
      <w:r w:rsidR="002A0DC0" w:rsidRPr="00206CB1">
        <w:rPr>
          <w:rFonts w:ascii="Helvetica" w:eastAsia="Calibri" w:hAnsi="Helvetica"/>
          <w:sz w:val="22"/>
          <w:szCs w:val="22"/>
          <w:lang w:val="en-GB" w:eastAsia="en-US"/>
        </w:rPr>
        <w:t>endorsing SHOW Use Cases aligned with their local roadmaps</w:t>
      </w:r>
      <w:r w:rsidR="00534758" w:rsidRPr="00614D7B">
        <w:rPr>
          <w:rFonts w:ascii="Helvetica" w:eastAsia="Calibri" w:hAnsi="Helvetica"/>
          <w:bCs/>
          <w:sz w:val="22"/>
          <w:szCs w:val="22"/>
          <w:lang w:val="en-GB" w:eastAsia="en-US"/>
        </w:rPr>
        <w:t>;</w:t>
      </w:r>
    </w:p>
    <w:p w14:paraId="2135F425" w14:textId="688A9D44" w:rsidR="00A93C08" w:rsidRPr="00442D18" w:rsidRDefault="00614619" w:rsidP="00A2746A">
      <w:pPr>
        <w:pStyle w:val="paragraph"/>
        <w:numPr>
          <w:ilvl w:val="0"/>
          <w:numId w:val="11"/>
        </w:numPr>
        <w:spacing w:before="0" w:beforeAutospacing="0" w:after="0" w:afterAutospacing="0"/>
        <w:jc w:val="both"/>
        <w:textAlignment w:val="baseline"/>
        <w:rPr>
          <w:rFonts w:ascii="Helvetica" w:eastAsia="Calibri" w:hAnsi="Helvetica"/>
          <w:sz w:val="22"/>
          <w:szCs w:val="22"/>
          <w:lang w:val="en-GB" w:eastAsia="en-US"/>
        </w:rPr>
      </w:pPr>
      <w:r w:rsidRPr="00614619">
        <w:rPr>
          <w:rFonts w:ascii="Helvetica" w:eastAsia="Calibri" w:hAnsi="Helvetica"/>
          <w:b/>
          <w:bCs/>
          <w:sz w:val="22"/>
          <w:szCs w:val="22"/>
          <w:lang w:val="en-GB" w:eastAsia="en-US"/>
        </w:rPr>
        <w:t>network</w:t>
      </w:r>
      <w:r>
        <w:rPr>
          <w:rFonts w:ascii="Helvetica" w:eastAsia="Calibri" w:hAnsi="Helvetica"/>
          <w:sz w:val="22"/>
          <w:szCs w:val="22"/>
          <w:lang w:val="en-GB" w:eastAsia="en-US"/>
        </w:rPr>
        <w:t xml:space="preserve"> with our </w:t>
      </w:r>
      <w:r w:rsidR="003F19A7">
        <w:rPr>
          <w:rFonts w:ascii="Helvetica" w:eastAsia="Calibri" w:hAnsi="Helvetica"/>
          <w:sz w:val="22"/>
          <w:szCs w:val="22"/>
          <w:lang w:val="en-GB" w:eastAsia="en-US"/>
        </w:rPr>
        <w:t xml:space="preserve">SHOW </w:t>
      </w:r>
      <w:r>
        <w:rPr>
          <w:rFonts w:ascii="Helvetica" w:eastAsia="Calibri" w:hAnsi="Helvetica"/>
          <w:sz w:val="22"/>
          <w:szCs w:val="22"/>
          <w:lang w:val="en-GB" w:eastAsia="en-US"/>
        </w:rPr>
        <w:t xml:space="preserve">community </w:t>
      </w:r>
      <w:r w:rsidR="00A93C08">
        <w:rPr>
          <w:rFonts w:ascii="Helvetica" w:eastAsia="Calibri" w:hAnsi="Helvetica"/>
          <w:sz w:val="22"/>
          <w:szCs w:val="22"/>
          <w:lang w:val="en-GB" w:eastAsia="en-US"/>
        </w:rPr>
        <w:t>of CCAM experts</w:t>
      </w:r>
      <w:r w:rsidR="003F19A7">
        <w:rPr>
          <w:rFonts w:ascii="Helvetica" w:eastAsia="Calibri" w:hAnsi="Helvetica"/>
          <w:sz w:val="22"/>
          <w:szCs w:val="22"/>
          <w:lang w:val="en-GB" w:eastAsia="en-US"/>
        </w:rPr>
        <w:t xml:space="preserve"> representing local practitioners, s</w:t>
      </w:r>
      <w:r w:rsidR="00A93C08">
        <w:rPr>
          <w:rFonts w:ascii="Helvetica" w:eastAsia="Calibri" w:hAnsi="Helvetica"/>
          <w:sz w:val="22"/>
          <w:szCs w:val="22"/>
          <w:lang w:val="en-GB" w:eastAsia="en-US"/>
        </w:rPr>
        <w:t>ervice</w:t>
      </w:r>
      <w:r>
        <w:rPr>
          <w:rFonts w:ascii="Helvetica" w:eastAsia="Calibri" w:hAnsi="Helvetica"/>
          <w:sz w:val="22"/>
          <w:szCs w:val="22"/>
          <w:lang w:val="en-GB" w:eastAsia="en-US"/>
        </w:rPr>
        <w:t xml:space="preserve"> </w:t>
      </w:r>
      <w:r w:rsidR="00A93C08">
        <w:rPr>
          <w:rFonts w:ascii="Helvetica" w:eastAsia="Calibri" w:hAnsi="Helvetica"/>
          <w:sz w:val="22"/>
          <w:szCs w:val="22"/>
          <w:lang w:val="en-GB" w:eastAsia="en-US"/>
        </w:rPr>
        <w:t>and technology</w:t>
      </w:r>
      <w:r>
        <w:rPr>
          <w:rFonts w:ascii="Helvetica" w:eastAsia="Calibri" w:hAnsi="Helvetica"/>
          <w:sz w:val="22"/>
          <w:szCs w:val="22"/>
          <w:lang w:val="en-GB" w:eastAsia="en-US"/>
        </w:rPr>
        <w:t xml:space="preserve"> providers</w:t>
      </w:r>
      <w:r w:rsidR="00A93C08">
        <w:rPr>
          <w:rFonts w:ascii="Helvetica" w:eastAsia="Calibri" w:hAnsi="Helvetica"/>
          <w:sz w:val="22"/>
          <w:szCs w:val="22"/>
          <w:lang w:val="en-GB" w:eastAsia="en-US"/>
        </w:rPr>
        <w:t xml:space="preserve">, </w:t>
      </w:r>
      <w:r>
        <w:rPr>
          <w:rFonts w:ascii="Helvetica" w:eastAsia="Calibri" w:hAnsi="Helvetica"/>
          <w:sz w:val="22"/>
          <w:szCs w:val="22"/>
          <w:lang w:val="en-GB" w:eastAsia="en-US"/>
        </w:rPr>
        <w:t>OEMs</w:t>
      </w:r>
      <w:r w:rsidR="003F19A7">
        <w:rPr>
          <w:rFonts w:ascii="Helvetica" w:eastAsia="Calibri" w:hAnsi="Helvetica"/>
          <w:sz w:val="22"/>
          <w:szCs w:val="22"/>
          <w:lang w:val="en-GB" w:eastAsia="en-US"/>
        </w:rPr>
        <w:t>, research</w:t>
      </w:r>
      <w:r>
        <w:rPr>
          <w:rFonts w:ascii="Helvetica" w:eastAsia="Calibri" w:hAnsi="Helvetica"/>
          <w:sz w:val="22"/>
          <w:szCs w:val="22"/>
          <w:lang w:val="en-GB" w:eastAsia="en-US"/>
        </w:rPr>
        <w:t xml:space="preserve"> and academia</w:t>
      </w:r>
      <w:r w:rsidR="00534758">
        <w:rPr>
          <w:rFonts w:ascii="Helvetica" w:eastAsia="Calibri" w:hAnsi="Helvetica"/>
          <w:sz w:val="22"/>
          <w:szCs w:val="22"/>
          <w:lang w:val="en-GB" w:eastAsia="en-US"/>
        </w:rPr>
        <w:t>.</w:t>
      </w:r>
    </w:p>
    <w:p w14:paraId="53ABC0BB" w14:textId="25CF6DF6" w:rsidR="00A2746A" w:rsidRPr="006105E9" w:rsidRDefault="004401E0" w:rsidP="00A2746A">
      <w:pPr>
        <w:pStyle w:val="FootnoteText"/>
        <w:rPr>
          <w:sz w:val="22"/>
          <w:szCs w:val="22"/>
          <w:lang w:val="en-GB"/>
        </w:rPr>
      </w:pPr>
      <w:r w:rsidRPr="006105E9">
        <w:rPr>
          <w:sz w:val="22"/>
          <w:szCs w:val="22"/>
          <w:lang w:val="en-GB"/>
        </w:rPr>
        <w:t>Together with the Follower Sites</w:t>
      </w:r>
      <w:r w:rsidR="00A73FAB" w:rsidRPr="006105E9">
        <w:rPr>
          <w:sz w:val="22"/>
          <w:szCs w:val="22"/>
          <w:lang w:val="en-GB"/>
        </w:rPr>
        <w:t>,</w:t>
      </w:r>
      <w:r w:rsidRPr="006105E9">
        <w:rPr>
          <w:sz w:val="22"/>
          <w:szCs w:val="22"/>
          <w:lang w:val="en-GB"/>
        </w:rPr>
        <w:t xml:space="preserve"> we will develop a programme of activities that is adapted to their specific interests, capacities and availability. </w:t>
      </w:r>
      <w:r w:rsidR="003F19A7" w:rsidRPr="006105E9">
        <w:rPr>
          <w:sz w:val="22"/>
          <w:szCs w:val="22"/>
          <w:lang w:val="en-GB"/>
        </w:rPr>
        <w:t xml:space="preserve">From </w:t>
      </w:r>
      <w:r w:rsidR="00A2746A" w:rsidRPr="006105E9">
        <w:rPr>
          <w:sz w:val="22"/>
          <w:szCs w:val="22"/>
          <w:lang w:val="en-GB"/>
        </w:rPr>
        <w:t>May</w:t>
      </w:r>
      <w:r w:rsidR="003F19A7" w:rsidRPr="006105E9">
        <w:rPr>
          <w:sz w:val="22"/>
          <w:szCs w:val="22"/>
          <w:lang w:val="en-GB"/>
        </w:rPr>
        <w:t xml:space="preserve"> 2022 until December 2023, t</w:t>
      </w:r>
      <w:r w:rsidRPr="006105E9">
        <w:rPr>
          <w:sz w:val="22"/>
          <w:szCs w:val="22"/>
          <w:lang w:val="en-GB"/>
        </w:rPr>
        <w:t xml:space="preserve">hey will be engaged </w:t>
      </w:r>
      <w:r w:rsidR="00A73FAB" w:rsidRPr="006105E9">
        <w:rPr>
          <w:sz w:val="22"/>
          <w:szCs w:val="22"/>
          <w:lang w:val="en-GB"/>
        </w:rPr>
        <w:t xml:space="preserve">in </w:t>
      </w:r>
      <w:r w:rsidR="003F19A7" w:rsidRPr="006105E9">
        <w:rPr>
          <w:sz w:val="22"/>
          <w:szCs w:val="22"/>
          <w:lang w:val="en-GB"/>
        </w:rPr>
        <w:t xml:space="preserve">SHOW </w:t>
      </w:r>
      <w:r w:rsidR="00A73FAB" w:rsidRPr="006105E9">
        <w:rPr>
          <w:sz w:val="22"/>
          <w:szCs w:val="22"/>
          <w:lang w:val="en-GB"/>
        </w:rPr>
        <w:t xml:space="preserve">physical and online events </w:t>
      </w:r>
      <w:r w:rsidRPr="006105E9">
        <w:rPr>
          <w:sz w:val="22"/>
          <w:szCs w:val="22"/>
          <w:lang w:val="en-GB"/>
        </w:rPr>
        <w:t>on a voluntary and flexible</w:t>
      </w:r>
      <w:r w:rsidR="00A73FAB" w:rsidRPr="006105E9">
        <w:rPr>
          <w:sz w:val="22"/>
          <w:szCs w:val="22"/>
          <w:lang w:val="en-GB"/>
        </w:rPr>
        <w:t xml:space="preserve"> basis,</w:t>
      </w:r>
      <w:r w:rsidR="00206CB1">
        <w:rPr>
          <w:sz w:val="22"/>
          <w:szCs w:val="22"/>
          <w:lang w:val="en-GB"/>
        </w:rPr>
        <w:t xml:space="preserve"> </w:t>
      </w:r>
      <w:r w:rsidR="004E6507" w:rsidRPr="006105E9">
        <w:rPr>
          <w:sz w:val="22"/>
          <w:szCs w:val="22"/>
          <w:lang w:val="en-GB"/>
        </w:rPr>
        <w:t xml:space="preserve">reimbursement of travel costs is foreseen to cover </w:t>
      </w:r>
      <w:r w:rsidR="00A73FAB" w:rsidRPr="006105E9">
        <w:rPr>
          <w:sz w:val="22"/>
          <w:szCs w:val="22"/>
          <w:lang w:val="en-GB"/>
        </w:rPr>
        <w:t>participati</w:t>
      </w:r>
      <w:r w:rsidR="003F19A7" w:rsidRPr="006105E9">
        <w:rPr>
          <w:sz w:val="22"/>
          <w:szCs w:val="22"/>
          <w:lang w:val="en-GB"/>
        </w:rPr>
        <w:t>on</w:t>
      </w:r>
      <w:r w:rsidR="00A73FAB" w:rsidRPr="006105E9">
        <w:rPr>
          <w:sz w:val="22"/>
          <w:szCs w:val="22"/>
          <w:lang w:val="en-GB"/>
        </w:rPr>
        <w:t xml:space="preserve"> in on-site demonstrations</w:t>
      </w:r>
      <w:r w:rsidR="004E6507" w:rsidRPr="006105E9">
        <w:rPr>
          <w:sz w:val="22"/>
          <w:szCs w:val="22"/>
          <w:lang w:val="en-GB"/>
        </w:rPr>
        <w:t>.</w:t>
      </w:r>
      <w:r w:rsidR="000F7B20" w:rsidRPr="006105E9">
        <w:rPr>
          <w:sz w:val="22"/>
          <w:szCs w:val="22"/>
          <w:lang w:val="en-GB"/>
        </w:rPr>
        <w:t xml:space="preserve"> </w:t>
      </w:r>
      <w:r w:rsidR="00A73FAB" w:rsidRPr="006105E9">
        <w:rPr>
          <w:sz w:val="22"/>
          <w:szCs w:val="22"/>
          <w:lang w:val="en-GB"/>
        </w:rPr>
        <w:t xml:space="preserve">Follower Sites will </w:t>
      </w:r>
      <w:r w:rsidR="00534758" w:rsidRPr="006105E9">
        <w:rPr>
          <w:sz w:val="22"/>
          <w:szCs w:val="22"/>
          <w:lang w:val="en-GB"/>
        </w:rPr>
        <w:t xml:space="preserve">also </w:t>
      </w:r>
      <w:r w:rsidR="00A73FAB" w:rsidRPr="006105E9">
        <w:rPr>
          <w:sz w:val="22"/>
          <w:szCs w:val="22"/>
          <w:lang w:val="en-GB"/>
        </w:rPr>
        <w:t xml:space="preserve">have the opportunity to develop </w:t>
      </w:r>
      <w:r w:rsidR="00A73FAB" w:rsidRPr="005905BF">
        <w:rPr>
          <w:b/>
          <w:bCs/>
          <w:sz w:val="22"/>
          <w:szCs w:val="22"/>
          <w:lang w:val="en-GB"/>
        </w:rPr>
        <w:t>multiplication plans</w:t>
      </w:r>
      <w:r w:rsidR="00D63F49" w:rsidRPr="005905BF">
        <w:rPr>
          <w:b/>
          <w:bCs/>
          <w:sz w:val="22"/>
          <w:szCs w:val="22"/>
          <w:lang w:val="en-GB"/>
        </w:rPr>
        <w:t xml:space="preserve"> </w:t>
      </w:r>
      <w:r w:rsidR="00A73FAB" w:rsidRPr="005905BF">
        <w:rPr>
          <w:b/>
          <w:bCs/>
          <w:sz w:val="22"/>
          <w:szCs w:val="22"/>
          <w:lang w:val="en-GB"/>
        </w:rPr>
        <w:t>and actions</w:t>
      </w:r>
      <w:r w:rsidR="00D63F49" w:rsidRPr="006105E9">
        <w:rPr>
          <w:sz w:val="22"/>
          <w:szCs w:val="22"/>
          <w:lang w:val="en-GB"/>
        </w:rPr>
        <w:t xml:space="preserve"> </w:t>
      </w:r>
      <w:r w:rsidR="00A73FAB" w:rsidRPr="006105E9">
        <w:rPr>
          <w:sz w:val="22"/>
          <w:szCs w:val="22"/>
          <w:lang w:val="en-GB"/>
        </w:rPr>
        <w:t>with input from SHOW experts</w:t>
      </w:r>
      <w:r w:rsidR="00206CB1">
        <w:rPr>
          <w:sz w:val="22"/>
          <w:szCs w:val="22"/>
          <w:lang w:val="en-GB"/>
        </w:rPr>
        <w:t>, for which a dedicated consultation mechanism will be set up</w:t>
      </w:r>
      <w:r w:rsidR="00A73FAB" w:rsidRPr="006105E9">
        <w:rPr>
          <w:sz w:val="22"/>
          <w:szCs w:val="22"/>
          <w:lang w:val="en-GB"/>
        </w:rPr>
        <w:t>.</w:t>
      </w:r>
      <w:r w:rsidR="000F7B20" w:rsidRPr="006105E9">
        <w:rPr>
          <w:sz w:val="22"/>
          <w:szCs w:val="22"/>
          <w:lang w:val="en-GB"/>
        </w:rPr>
        <w:t xml:space="preserve"> </w:t>
      </w:r>
      <w:r w:rsidR="00A2746A" w:rsidRPr="006105E9">
        <w:rPr>
          <w:sz w:val="22"/>
          <w:szCs w:val="22"/>
          <w:lang w:val="en-GB"/>
        </w:rPr>
        <w:t xml:space="preserve">Multiplication Plans will define local context </w:t>
      </w:r>
      <w:r w:rsidR="005905BF">
        <w:rPr>
          <w:sz w:val="22"/>
          <w:szCs w:val="22"/>
          <w:lang w:val="en-GB"/>
        </w:rPr>
        <w:t>and</w:t>
      </w:r>
      <w:r w:rsidR="00A2746A" w:rsidRPr="006105E9">
        <w:rPr>
          <w:sz w:val="22"/>
          <w:szCs w:val="22"/>
          <w:lang w:val="en-GB"/>
        </w:rPr>
        <w:t xml:space="preserve"> partnerships, strategic ambition and objectives, selected use cases and business models for take-up, and include a detailed roadmap towards future deployment; actions refer to the possibility of plugging data from Follower </w:t>
      </w:r>
      <w:r w:rsidR="006105E9" w:rsidRPr="006105E9">
        <w:rPr>
          <w:sz w:val="22"/>
          <w:szCs w:val="22"/>
          <w:lang w:val="en-GB"/>
        </w:rPr>
        <w:t>S</w:t>
      </w:r>
      <w:r w:rsidR="00A2746A" w:rsidRPr="006105E9">
        <w:rPr>
          <w:sz w:val="22"/>
          <w:szCs w:val="22"/>
          <w:lang w:val="en-GB"/>
        </w:rPr>
        <w:t>ites into the SHOW dashboard and/or adopting business models developed by the project.</w:t>
      </w:r>
    </w:p>
    <w:p w14:paraId="01578FF1" w14:textId="7F0DB6EC" w:rsidR="004401E0" w:rsidRPr="004401E0" w:rsidRDefault="004E6507" w:rsidP="00CD5F27">
      <w:pPr>
        <w:rPr>
          <w:lang w:val="en-GB"/>
        </w:rPr>
      </w:pPr>
      <w:r>
        <w:rPr>
          <w:lang w:val="en-GB"/>
        </w:rPr>
        <w:t xml:space="preserve">A </w:t>
      </w:r>
      <w:r w:rsidRPr="004E6507">
        <w:rPr>
          <w:b/>
          <w:bCs/>
          <w:lang w:val="en-GB"/>
        </w:rPr>
        <w:t>Memorandum of Understanding</w:t>
      </w:r>
      <w:r w:rsidRPr="00442D18">
        <w:rPr>
          <w:lang w:val="en-GB"/>
        </w:rPr>
        <w:t xml:space="preserve"> </w:t>
      </w:r>
      <w:r>
        <w:rPr>
          <w:lang w:val="en-GB"/>
        </w:rPr>
        <w:t xml:space="preserve">will be signed by the SHOW project leader and the Follower Site </w:t>
      </w:r>
      <w:r w:rsidR="00534758">
        <w:rPr>
          <w:lang w:val="en-GB"/>
        </w:rPr>
        <w:t xml:space="preserve">representative </w:t>
      </w:r>
      <w:r w:rsidRPr="00442D18">
        <w:rPr>
          <w:lang w:val="en-GB"/>
        </w:rPr>
        <w:t>describing mutual expectations and requirements</w:t>
      </w:r>
      <w:r>
        <w:rPr>
          <w:lang w:val="en-GB"/>
        </w:rPr>
        <w:t>.</w:t>
      </w:r>
    </w:p>
    <w:p w14:paraId="2F5C88AB" w14:textId="402049A6" w:rsidR="00CE6023" w:rsidRPr="000615ED" w:rsidRDefault="000615ED" w:rsidP="004401E0">
      <w:pPr>
        <w:rPr>
          <w:b/>
          <w:bCs/>
          <w:sz w:val="24"/>
          <w:szCs w:val="24"/>
          <w:lang w:val="en-GB"/>
        </w:rPr>
      </w:pPr>
      <w:r w:rsidRPr="000615ED">
        <w:rPr>
          <w:b/>
          <w:bCs/>
          <w:sz w:val="24"/>
          <w:szCs w:val="24"/>
          <w:lang w:val="en-GB"/>
        </w:rPr>
        <w:lastRenderedPageBreak/>
        <w:t>PROCESS AND TIMELINE</w:t>
      </w:r>
    </w:p>
    <w:p w14:paraId="64419C14" w14:textId="77777777" w:rsidR="00DD0EF1" w:rsidRDefault="00686D82" w:rsidP="004401E0">
      <w:pPr>
        <w:rPr>
          <w:lang w:val="en-GB"/>
        </w:rPr>
      </w:pPr>
      <w:r w:rsidRPr="00686D82">
        <w:rPr>
          <w:lang w:val="en-GB"/>
        </w:rPr>
        <w:t>The call for SHOW Follower Sites is open until 31</w:t>
      </w:r>
      <w:r w:rsidRPr="00686D82">
        <w:rPr>
          <w:vertAlign w:val="superscript"/>
          <w:lang w:val="en-GB"/>
        </w:rPr>
        <w:t>St</w:t>
      </w:r>
      <w:r w:rsidRPr="00686D82">
        <w:rPr>
          <w:lang w:val="en-GB"/>
        </w:rPr>
        <w:t xml:space="preserve"> </w:t>
      </w:r>
      <w:r w:rsidR="00B85C92">
        <w:rPr>
          <w:lang w:val="en-GB"/>
        </w:rPr>
        <w:t>January</w:t>
      </w:r>
      <w:r w:rsidRPr="00686D82">
        <w:rPr>
          <w:lang w:val="en-GB"/>
        </w:rPr>
        <w:t xml:space="preserve"> 202</w:t>
      </w:r>
      <w:r w:rsidR="00534758">
        <w:rPr>
          <w:lang w:val="en-GB"/>
        </w:rPr>
        <w:t>2</w:t>
      </w:r>
      <w:r w:rsidRPr="00686D82">
        <w:rPr>
          <w:lang w:val="en-GB"/>
        </w:rPr>
        <w:t>.</w:t>
      </w:r>
      <w:r>
        <w:rPr>
          <w:lang w:val="en-GB"/>
        </w:rPr>
        <w:t xml:space="preserve"> Applications will be assessed in </w:t>
      </w:r>
      <w:r w:rsidR="00B85C92">
        <w:rPr>
          <w:lang w:val="en-GB"/>
        </w:rPr>
        <w:t>February</w:t>
      </w:r>
      <w:r>
        <w:rPr>
          <w:lang w:val="en-GB"/>
        </w:rPr>
        <w:t xml:space="preserve"> </w:t>
      </w:r>
      <w:r w:rsidR="00E3266F">
        <w:rPr>
          <w:lang w:val="en-GB"/>
        </w:rPr>
        <w:t>2022;</w:t>
      </w:r>
      <w:r>
        <w:rPr>
          <w:lang w:val="en-GB"/>
        </w:rPr>
        <w:t xml:space="preserve"> Follower Sites will be informed about the </w:t>
      </w:r>
      <w:r w:rsidR="006D7AAC">
        <w:rPr>
          <w:lang w:val="en-GB"/>
        </w:rPr>
        <w:t>outcomes</w:t>
      </w:r>
      <w:r>
        <w:rPr>
          <w:lang w:val="en-GB"/>
        </w:rPr>
        <w:t xml:space="preserve"> of the selection process </w:t>
      </w:r>
      <w:r w:rsidR="006D7AAC">
        <w:rPr>
          <w:lang w:val="en-GB"/>
        </w:rPr>
        <w:t xml:space="preserve">in </w:t>
      </w:r>
      <w:r w:rsidR="00B85C92">
        <w:rPr>
          <w:lang w:val="en-GB"/>
        </w:rPr>
        <w:t>March</w:t>
      </w:r>
      <w:r w:rsidR="00007238">
        <w:rPr>
          <w:lang w:val="en-GB"/>
        </w:rPr>
        <w:t xml:space="preserve"> 2022</w:t>
      </w:r>
      <w:r w:rsidR="006D7AAC">
        <w:rPr>
          <w:lang w:val="en-GB"/>
        </w:rPr>
        <w:t xml:space="preserve">. Selected </w:t>
      </w:r>
      <w:r w:rsidR="00210513">
        <w:rPr>
          <w:lang w:val="en-GB"/>
        </w:rPr>
        <w:t>S</w:t>
      </w:r>
      <w:r w:rsidR="006D7AAC">
        <w:rPr>
          <w:lang w:val="en-GB"/>
        </w:rPr>
        <w:t xml:space="preserve">ites will be contacted in the course of </w:t>
      </w:r>
      <w:r w:rsidR="00B85C92">
        <w:rPr>
          <w:lang w:val="en-GB"/>
        </w:rPr>
        <w:t xml:space="preserve">March </w:t>
      </w:r>
      <w:r w:rsidR="00C915B5">
        <w:rPr>
          <w:lang w:val="en-GB"/>
        </w:rPr>
        <w:t xml:space="preserve">2022 </w:t>
      </w:r>
      <w:r w:rsidR="006D7AAC">
        <w:rPr>
          <w:lang w:val="en-GB"/>
        </w:rPr>
        <w:t>to further define their priorities and interests</w:t>
      </w:r>
      <w:r w:rsidR="00007238">
        <w:rPr>
          <w:lang w:val="en-GB"/>
        </w:rPr>
        <w:t>.</w:t>
      </w:r>
      <w:r w:rsidR="006D7AAC">
        <w:rPr>
          <w:lang w:val="en-GB"/>
        </w:rPr>
        <w:t xml:space="preserve"> </w:t>
      </w:r>
      <w:r w:rsidR="00007238">
        <w:rPr>
          <w:lang w:val="en-GB"/>
        </w:rPr>
        <w:t>O</w:t>
      </w:r>
      <w:r w:rsidR="006D7AAC">
        <w:rPr>
          <w:lang w:val="en-GB"/>
        </w:rPr>
        <w:t xml:space="preserve">n the basis of these discussions a programme of activities will be </w:t>
      </w:r>
      <w:r w:rsidR="004F6454">
        <w:rPr>
          <w:lang w:val="en-GB"/>
        </w:rPr>
        <w:t>developed,</w:t>
      </w:r>
      <w:r w:rsidR="00007238">
        <w:rPr>
          <w:lang w:val="en-GB"/>
        </w:rPr>
        <w:t xml:space="preserve"> and</w:t>
      </w:r>
      <w:r w:rsidR="006D7AAC">
        <w:rPr>
          <w:lang w:val="en-GB"/>
        </w:rPr>
        <w:t xml:space="preserve"> a Memorandum of Understanding </w:t>
      </w:r>
      <w:r w:rsidR="00E3266F">
        <w:rPr>
          <w:lang w:val="en-GB"/>
        </w:rPr>
        <w:t xml:space="preserve">will be </w:t>
      </w:r>
      <w:r w:rsidR="006D7AAC">
        <w:rPr>
          <w:lang w:val="en-GB"/>
        </w:rPr>
        <w:t xml:space="preserve">concluded before the end of </w:t>
      </w:r>
      <w:r w:rsidR="004F6454">
        <w:rPr>
          <w:lang w:val="en-GB"/>
        </w:rPr>
        <w:t>April</w:t>
      </w:r>
      <w:r w:rsidR="00007238">
        <w:rPr>
          <w:lang w:val="en-GB"/>
        </w:rPr>
        <w:t xml:space="preserve"> 2022</w:t>
      </w:r>
      <w:r w:rsidR="006D7AAC">
        <w:rPr>
          <w:lang w:val="en-GB"/>
        </w:rPr>
        <w:t>.</w:t>
      </w:r>
    </w:p>
    <w:p w14:paraId="30A763F1" w14:textId="6C3910AD" w:rsidR="00686D82" w:rsidRPr="00E3266F" w:rsidRDefault="006D7AAC" w:rsidP="004401E0">
      <w:pPr>
        <w:rPr>
          <w:lang w:val="en-GB"/>
        </w:rPr>
      </w:pPr>
      <w:r>
        <w:rPr>
          <w:lang w:val="en-GB"/>
        </w:rPr>
        <w:t xml:space="preserve"> From </w:t>
      </w:r>
      <w:r w:rsidR="004F6454">
        <w:rPr>
          <w:lang w:val="en-GB"/>
        </w:rPr>
        <w:t xml:space="preserve">May </w:t>
      </w:r>
      <w:r w:rsidR="00883784">
        <w:rPr>
          <w:lang w:val="en-GB"/>
        </w:rPr>
        <w:t>2022 on, Follower Sites will be invited to join relevant activities</w:t>
      </w:r>
      <w:r w:rsidR="00534758">
        <w:rPr>
          <w:lang w:val="en-GB"/>
        </w:rPr>
        <w:t>,</w:t>
      </w:r>
      <w:r w:rsidR="004F6454">
        <w:rPr>
          <w:lang w:val="en-GB"/>
        </w:rPr>
        <w:t xml:space="preserve"> and to connect with the project and the SHOW </w:t>
      </w:r>
      <w:r w:rsidR="006105E9">
        <w:rPr>
          <w:lang w:val="en-GB"/>
        </w:rPr>
        <w:t>D</w:t>
      </w:r>
      <w:r w:rsidR="00C915B5">
        <w:rPr>
          <w:lang w:val="en-GB"/>
        </w:rPr>
        <w:t>emonstration</w:t>
      </w:r>
      <w:r w:rsidR="004F6454">
        <w:rPr>
          <w:lang w:val="en-GB"/>
        </w:rPr>
        <w:t xml:space="preserve"> </w:t>
      </w:r>
      <w:r w:rsidR="006105E9">
        <w:rPr>
          <w:lang w:val="en-GB"/>
        </w:rPr>
        <w:t>S</w:t>
      </w:r>
      <w:r w:rsidR="004F6454">
        <w:rPr>
          <w:lang w:val="en-GB"/>
        </w:rPr>
        <w:t>ites via an online engagement tool</w:t>
      </w:r>
      <w:r w:rsidR="00883784">
        <w:rPr>
          <w:lang w:val="en-GB"/>
        </w:rPr>
        <w:t xml:space="preserve">, this until the end of the SHOW project in </w:t>
      </w:r>
      <w:r w:rsidR="00E1023E">
        <w:rPr>
          <w:lang w:val="en-GB"/>
        </w:rPr>
        <w:t xml:space="preserve">December </w:t>
      </w:r>
      <w:r w:rsidR="00883784">
        <w:rPr>
          <w:lang w:val="en-GB"/>
        </w:rPr>
        <w:t xml:space="preserve">2023. </w:t>
      </w:r>
      <w:r w:rsidR="004F6454">
        <w:rPr>
          <w:lang w:val="en-GB"/>
        </w:rPr>
        <w:t xml:space="preserve">For </w:t>
      </w:r>
      <w:r w:rsidR="00883784" w:rsidRPr="004F6454">
        <w:rPr>
          <w:lang w:val="en-GB"/>
        </w:rPr>
        <w:t>Follower Sites that</w:t>
      </w:r>
      <w:r w:rsidR="00883784">
        <w:rPr>
          <w:lang w:val="en-GB"/>
        </w:rPr>
        <w:t xml:space="preserve"> are committed to developing multiplication plan</w:t>
      </w:r>
      <w:r w:rsidR="00E3266F">
        <w:rPr>
          <w:lang w:val="en-GB"/>
        </w:rPr>
        <w:t>s</w:t>
      </w:r>
      <w:r w:rsidR="00883784">
        <w:rPr>
          <w:lang w:val="en-GB"/>
        </w:rPr>
        <w:t xml:space="preserve"> and actions</w:t>
      </w:r>
      <w:r w:rsidR="00E3266F">
        <w:rPr>
          <w:lang w:val="en-GB"/>
        </w:rPr>
        <w:t xml:space="preserve"> through a collaborative approach</w:t>
      </w:r>
      <w:r w:rsidR="00883784">
        <w:rPr>
          <w:lang w:val="en-GB"/>
        </w:rPr>
        <w:t xml:space="preserve">, a separate support scheme will be set up from </w:t>
      </w:r>
      <w:r w:rsidR="00C915B5">
        <w:rPr>
          <w:lang w:val="en-GB"/>
        </w:rPr>
        <w:t>May</w:t>
      </w:r>
      <w:r w:rsidR="00883784">
        <w:rPr>
          <w:lang w:val="en-GB"/>
        </w:rPr>
        <w:t xml:space="preserve"> 2022 until </w:t>
      </w:r>
      <w:r w:rsidR="00BA03A2">
        <w:rPr>
          <w:lang w:val="en-GB"/>
        </w:rPr>
        <w:t xml:space="preserve">June 2023. At the end of this process, multiplication plans will be </w:t>
      </w:r>
      <w:r w:rsidR="00E1023E">
        <w:rPr>
          <w:lang w:val="en-GB"/>
        </w:rPr>
        <w:t>consolidated</w:t>
      </w:r>
      <w:r w:rsidR="00BA03A2">
        <w:rPr>
          <w:lang w:val="en-GB"/>
        </w:rPr>
        <w:t xml:space="preserve"> </w:t>
      </w:r>
      <w:r w:rsidR="00BC6F15">
        <w:rPr>
          <w:lang w:val="en-GB"/>
        </w:rPr>
        <w:t xml:space="preserve">and bundled </w:t>
      </w:r>
      <w:r w:rsidR="00BA03A2">
        <w:rPr>
          <w:lang w:val="en-GB"/>
        </w:rPr>
        <w:t xml:space="preserve">by </w:t>
      </w:r>
      <w:proofErr w:type="spellStart"/>
      <w:r w:rsidR="00BA03A2">
        <w:rPr>
          <w:lang w:val="en-GB"/>
        </w:rPr>
        <w:t>Eurocities</w:t>
      </w:r>
      <w:proofErr w:type="spellEnd"/>
      <w:r w:rsidR="00BA03A2">
        <w:rPr>
          <w:lang w:val="en-GB"/>
        </w:rPr>
        <w:t xml:space="preserve"> and submitted to CINEA in August 2023 as a formal project deliverable.</w:t>
      </w:r>
    </w:p>
    <w:p w14:paraId="654141EE" w14:textId="77777777" w:rsidR="00686D82" w:rsidRDefault="00686D82" w:rsidP="004401E0">
      <w:pPr>
        <w:rPr>
          <w:u w:val="single"/>
          <w:lang w:val="en-GB"/>
        </w:rPr>
      </w:pPr>
    </w:p>
    <w:p w14:paraId="38D3D4DF" w14:textId="084147C4" w:rsidR="000072AC" w:rsidRDefault="00534758" w:rsidP="00963EDD">
      <w:pPr>
        <w:rPr>
          <w:lang w:val="en-GB"/>
        </w:rPr>
      </w:pPr>
      <w:r w:rsidRPr="00534758">
        <w:rPr>
          <w:noProof/>
          <w:lang w:val="en-GB" w:eastAsia="en-GB"/>
        </w:rPr>
        <w:drawing>
          <wp:inline distT="0" distB="0" distL="0" distR="0" wp14:anchorId="08B312E9" wp14:editId="47753374">
            <wp:extent cx="5274310" cy="14712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1471295"/>
                    </a:xfrm>
                    <a:prstGeom prst="rect">
                      <a:avLst/>
                    </a:prstGeom>
                    <a:noFill/>
                    <a:ln>
                      <a:noFill/>
                    </a:ln>
                  </pic:spPr>
                </pic:pic>
              </a:graphicData>
            </a:graphic>
          </wp:inline>
        </w:drawing>
      </w:r>
    </w:p>
    <w:p w14:paraId="5BD30DA6" w14:textId="5E1835D8" w:rsidR="00847D2D" w:rsidRDefault="00847D2D" w:rsidP="00875F0E">
      <w:pPr>
        <w:rPr>
          <w:lang w:val="en-GB"/>
        </w:rPr>
      </w:pPr>
    </w:p>
    <w:p w14:paraId="61D68299" w14:textId="2E360A4B" w:rsidR="00875F0E" w:rsidRPr="000615ED" w:rsidRDefault="000615ED" w:rsidP="00875F0E">
      <w:pPr>
        <w:rPr>
          <w:b/>
          <w:bCs/>
          <w:sz w:val="24"/>
          <w:szCs w:val="24"/>
          <w:lang w:val="en-GB"/>
        </w:rPr>
      </w:pPr>
      <w:r w:rsidRPr="000615ED">
        <w:rPr>
          <w:b/>
          <w:bCs/>
          <w:sz w:val="24"/>
          <w:szCs w:val="24"/>
          <w:lang w:val="en-GB"/>
        </w:rPr>
        <w:t>ELIGIBILITY AND SELECTION CRITERIA</w:t>
      </w:r>
    </w:p>
    <w:p w14:paraId="75D609D8" w14:textId="77777777" w:rsidR="00E9786F" w:rsidRDefault="00956611" w:rsidP="00875F0E">
      <w:pPr>
        <w:rPr>
          <w:lang w:val="en-GB"/>
        </w:rPr>
      </w:pPr>
      <w:r w:rsidRPr="00956611">
        <w:rPr>
          <w:lang w:val="en-GB"/>
        </w:rPr>
        <w:t>The call for applications is open to any</w:t>
      </w:r>
      <w:r>
        <w:rPr>
          <w:lang w:val="en-GB"/>
        </w:rPr>
        <w:t xml:space="preserve"> public or private entity based in Europe, which has the ambition to either i</w:t>
      </w:r>
      <w:r w:rsidR="00DF6528">
        <w:rPr>
          <w:lang w:val="en-GB"/>
        </w:rPr>
        <w:t>nitiate</w:t>
      </w:r>
      <w:r>
        <w:rPr>
          <w:lang w:val="en-GB"/>
        </w:rPr>
        <w:t>, upgrade or expand shared CCAM services in a designated urban area.</w:t>
      </w:r>
      <w:r w:rsidR="00E9786F">
        <w:rPr>
          <w:lang w:val="en-GB"/>
        </w:rPr>
        <w:t xml:space="preserve"> </w:t>
      </w:r>
    </w:p>
    <w:p w14:paraId="679E6E4C" w14:textId="281CD9A3" w:rsidR="00BC6F15" w:rsidRPr="0051640D" w:rsidRDefault="00E9786F" w:rsidP="00875F0E">
      <w:pPr>
        <w:rPr>
          <w:u w:val="single"/>
          <w:lang w:val="en-GB"/>
        </w:rPr>
      </w:pPr>
      <w:r w:rsidRPr="0051640D">
        <w:rPr>
          <w:u w:val="single"/>
        </w:rPr>
        <w:t xml:space="preserve">Applications and requests for further information can be sent to </w:t>
      </w:r>
      <w:hyperlink r:id="rId19" w:history="1">
        <w:r w:rsidRPr="0051640D">
          <w:rPr>
            <w:rStyle w:val="Hyperlink"/>
          </w:rPr>
          <w:t>peter.staelens@eurocities</w:t>
        </w:r>
      </w:hyperlink>
      <w:r w:rsidRPr="0051640D">
        <w:rPr>
          <w:u w:val="single"/>
        </w:rPr>
        <w:t xml:space="preserve"> until 31 January 2022.</w:t>
      </w:r>
    </w:p>
    <w:p w14:paraId="3C51C1B8" w14:textId="7E8E34BD" w:rsidR="00956611" w:rsidRDefault="00DF6528" w:rsidP="00875F0E">
      <w:pPr>
        <w:rPr>
          <w:lang w:val="en-GB"/>
        </w:rPr>
      </w:pPr>
      <w:r>
        <w:rPr>
          <w:lang w:val="en-GB"/>
        </w:rPr>
        <w:t xml:space="preserve">Different stages of development and different levels </w:t>
      </w:r>
      <w:r w:rsidR="00A2746A">
        <w:rPr>
          <w:lang w:val="en-GB"/>
        </w:rPr>
        <w:t xml:space="preserve">of </w:t>
      </w:r>
      <w:r>
        <w:rPr>
          <w:lang w:val="en-GB"/>
        </w:rPr>
        <w:t xml:space="preserve">expertise will be taken into consideration. Follower Site applications will be reviewed by an internal expert panel including </w:t>
      </w:r>
      <w:proofErr w:type="spellStart"/>
      <w:r>
        <w:rPr>
          <w:lang w:val="en-GB"/>
        </w:rPr>
        <w:t>Eurocities</w:t>
      </w:r>
      <w:proofErr w:type="spellEnd"/>
      <w:r>
        <w:rPr>
          <w:lang w:val="en-GB"/>
        </w:rPr>
        <w:t>, UI</w:t>
      </w:r>
      <w:bookmarkStart w:id="5" w:name="_GoBack"/>
      <w:bookmarkEnd w:id="5"/>
      <w:r>
        <w:rPr>
          <w:lang w:val="en-GB"/>
        </w:rPr>
        <w:t xml:space="preserve">TP, CERTH, </w:t>
      </w:r>
      <w:proofErr w:type="spellStart"/>
      <w:r>
        <w:rPr>
          <w:lang w:val="en-GB"/>
        </w:rPr>
        <w:t>Sitowise</w:t>
      </w:r>
      <w:proofErr w:type="spellEnd"/>
      <w:r w:rsidR="00C915B5">
        <w:rPr>
          <w:lang w:val="en-GB"/>
        </w:rPr>
        <w:t>, VTI</w:t>
      </w:r>
      <w:r w:rsidR="002E5051">
        <w:rPr>
          <w:lang w:val="en-GB"/>
        </w:rPr>
        <w:t xml:space="preserve"> and E-Trikala.</w:t>
      </w:r>
    </w:p>
    <w:p w14:paraId="4A97DBE3" w14:textId="6876D65F" w:rsidR="002E5051" w:rsidRDefault="002E5051" w:rsidP="00875F0E">
      <w:pPr>
        <w:rPr>
          <w:lang w:val="en-GB"/>
        </w:rPr>
      </w:pPr>
      <w:r>
        <w:rPr>
          <w:lang w:val="en-GB"/>
        </w:rPr>
        <w:t xml:space="preserve">Selection criteria that will be </w:t>
      </w:r>
      <w:r w:rsidR="004429E0">
        <w:rPr>
          <w:lang w:val="en-GB"/>
        </w:rPr>
        <w:t>applied include:</w:t>
      </w:r>
    </w:p>
    <w:p w14:paraId="320AF073" w14:textId="72768C8F" w:rsidR="004429E0" w:rsidRDefault="004429E0" w:rsidP="004429E0">
      <w:pPr>
        <w:numPr>
          <w:ilvl w:val="0"/>
          <w:numId w:val="19"/>
        </w:numPr>
        <w:rPr>
          <w:lang w:val="en-GB"/>
        </w:rPr>
      </w:pPr>
      <w:r>
        <w:rPr>
          <w:lang w:val="en-GB"/>
        </w:rPr>
        <w:t>Level of ambition towards deployment of shared CCAM services</w:t>
      </w:r>
      <w:r w:rsidR="00614D7B">
        <w:rPr>
          <w:lang w:val="en-GB"/>
        </w:rPr>
        <w:t>;</w:t>
      </w:r>
    </w:p>
    <w:p w14:paraId="2E09A922" w14:textId="48FB3DF0" w:rsidR="004429E0" w:rsidRDefault="004429E0" w:rsidP="004429E0">
      <w:pPr>
        <w:numPr>
          <w:ilvl w:val="0"/>
          <w:numId w:val="19"/>
        </w:numPr>
        <w:rPr>
          <w:lang w:val="en-GB"/>
        </w:rPr>
      </w:pPr>
      <w:r>
        <w:rPr>
          <w:lang w:val="en-GB"/>
        </w:rPr>
        <w:t>Co</w:t>
      </w:r>
      <w:r w:rsidR="00013B2F">
        <w:rPr>
          <w:lang w:val="en-GB"/>
        </w:rPr>
        <w:t>nnection with and co</w:t>
      </w:r>
      <w:r>
        <w:rPr>
          <w:lang w:val="en-GB"/>
        </w:rPr>
        <w:t xml:space="preserve">mplementarity </w:t>
      </w:r>
      <w:r w:rsidR="00013B2F">
        <w:rPr>
          <w:lang w:val="en-GB"/>
        </w:rPr>
        <w:t xml:space="preserve">to </w:t>
      </w:r>
      <w:r>
        <w:rPr>
          <w:lang w:val="en-GB"/>
        </w:rPr>
        <w:t>SHOW use case</w:t>
      </w:r>
      <w:r w:rsidR="00013B2F">
        <w:rPr>
          <w:lang w:val="en-GB"/>
        </w:rPr>
        <w:t>s</w:t>
      </w:r>
      <w:r w:rsidR="00614D7B">
        <w:rPr>
          <w:lang w:val="en-GB"/>
        </w:rPr>
        <w:t>;</w:t>
      </w:r>
    </w:p>
    <w:p w14:paraId="12E547B1" w14:textId="698400EB" w:rsidR="00013B2F" w:rsidRDefault="004429E0" w:rsidP="006D6250">
      <w:pPr>
        <w:numPr>
          <w:ilvl w:val="0"/>
          <w:numId w:val="19"/>
        </w:numPr>
        <w:rPr>
          <w:lang w:val="en-GB"/>
        </w:rPr>
      </w:pPr>
      <w:r w:rsidRPr="00013B2F">
        <w:rPr>
          <w:lang w:val="en-GB"/>
        </w:rPr>
        <w:t>Envisaged</w:t>
      </w:r>
      <w:r w:rsidR="00013B2F" w:rsidRPr="00013B2F">
        <w:rPr>
          <w:lang w:val="en-GB"/>
        </w:rPr>
        <w:t xml:space="preserve"> local integration with </w:t>
      </w:r>
      <w:r w:rsidR="00BC6F15">
        <w:rPr>
          <w:lang w:val="en-GB"/>
        </w:rPr>
        <w:t xml:space="preserve">local </w:t>
      </w:r>
      <w:r w:rsidR="00013B2F" w:rsidRPr="00013B2F">
        <w:rPr>
          <w:lang w:val="en-GB"/>
        </w:rPr>
        <w:t>public transport</w:t>
      </w:r>
      <w:r w:rsidR="00BC6F15">
        <w:rPr>
          <w:lang w:val="en-GB"/>
        </w:rPr>
        <w:t xml:space="preserve"> services</w:t>
      </w:r>
      <w:r w:rsidR="00013B2F" w:rsidRPr="00013B2F">
        <w:rPr>
          <w:lang w:val="en-GB"/>
        </w:rPr>
        <w:t xml:space="preserve"> and the wider multimodal transport system</w:t>
      </w:r>
      <w:r w:rsidR="00614D7B">
        <w:rPr>
          <w:lang w:val="en-GB"/>
        </w:rPr>
        <w:t>;</w:t>
      </w:r>
    </w:p>
    <w:p w14:paraId="35536F28" w14:textId="08242452" w:rsidR="004429E0" w:rsidRDefault="00013B2F" w:rsidP="006D6250">
      <w:pPr>
        <w:numPr>
          <w:ilvl w:val="0"/>
          <w:numId w:val="19"/>
        </w:numPr>
        <w:rPr>
          <w:lang w:val="en-GB"/>
        </w:rPr>
      </w:pPr>
      <w:r>
        <w:rPr>
          <w:lang w:val="en-GB"/>
        </w:rPr>
        <w:t xml:space="preserve">Alignment with </w:t>
      </w:r>
      <w:r w:rsidR="00CC59E9">
        <w:rPr>
          <w:lang w:val="en-GB"/>
        </w:rPr>
        <w:t xml:space="preserve">sustainable urban </w:t>
      </w:r>
      <w:r>
        <w:rPr>
          <w:lang w:val="en-GB"/>
        </w:rPr>
        <w:t xml:space="preserve">mobility planning </w:t>
      </w:r>
      <w:r w:rsidR="00340067">
        <w:rPr>
          <w:lang w:val="en-GB"/>
        </w:rPr>
        <w:t xml:space="preserve">goals </w:t>
      </w:r>
      <w:r>
        <w:rPr>
          <w:lang w:val="en-GB"/>
        </w:rPr>
        <w:t>and related objectives in terms of</w:t>
      </w:r>
      <w:r w:rsidR="00CC59E9">
        <w:rPr>
          <w:lang w:val="en-GB"/>
        </w:rPr>
        <w:t xml:space="preserve"> sustainability, </w:t>
      </w:r>
      <w:r>
        <w:rPr>
          <w:lang w:val="en-GB"/>
        </w:rPr>
        <w:t xml:space="preserve">safety, </w:t>
      </w:r>
      <w:r w:rsidR="00CC59E9">
        <w:rPr>
          <w:lang w:val="en-GB"/>
        </w:rPr>
        <w:t xml:space="preserve">accessibility and </w:t>
      </w:r>
      <w:r>
        <w:rPr>
          <w:lang w:val="en-GB"/>
        </w:rPr>
        <w:t>inclusivity</w:t>
      </w:r>
      <w:r w:rsidR="00614D7B">
        <w:rPr>
          <w:lang w:val="en-GB"/>
        </w:rPr>
        <w:t>;</w:t>
      </w:r>
    </w:p>
    <w:p w14:paraId="56DCE8B7" w14:textId="2CD9A55D" w:rsidR="00CC59E9" w:rsidRPr="00013B2F" w:rsidRDefault="00340067" w:rsidP="006D6250">
      <w:pPr>
        <w:numPr>
          <w:ilvl w:val="0"/>
          <w:numId w:val="19"/>
        </w:numPr>
        <w:rPr>
          <w:lang w:val="en-GB"/>
        </w:rPr>
      </w:pPr>
      <w:r>
        <w:rPr>
          <w:lang w:val="en-GB"/>
        </w:rPr>
        <w:t>Foreseen cooperation with local administrations and partner organisations</w:t>
      </w:r>
      <w:r w:rsidR="00614D7B">
        <w:rPr>
          <w:lang w:val="en-GB"/>
        </w:rPr>
        <w:t>.</w:t>
      </w:r>
    </w:p>
    <w:p w14:paraId="0C0B08BF" w14:textId="4AB79B60" w:rsidR="00EB5837" w:rsidRPr="00EB5837" w:rsidRDefault="00176573" w:rsidP="00176573">
      <w:pPr>
        <w:pStyle w:val="Subtitle"/>
      </w:pPr>
      <w:r>
        <w:rPr>
          <w:u w:val="single"/>
        </w:rPr>
        <w:br w:type="page"/>
      </w:r>
      <w:r w:rsidR="005F3FDF">
        <w:lastRenderedPageBreak/>
        <w:t>Applicant information</w:t>
      </w:r>
    </w:p>
    <w:p w14:paraId="60986555" w14:textId="517446F8" w:rsidR="00A517DF" w:rsidRDefault="00A517DF" w:rsidP="00A517DF">
      <w:pPr>
        <w:rPr>
          <w:lang w:val="en-G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12"/>
      </w:tblGrid>
      <w:tr w:rsidR="003F4CBD" w:rsidRPr="002D3A4A" w14:paraId="33D176D1" w14:textId="77777777" w:rsidTr="000F7B20">
        <w:tc>
          <w:tcPr>
            <w:tcW w:w="8522" w:type="dxa"/>
            <w:gridSpan w:val="2"/>
            <w:shd w:val="clear" w:color="auto" w:fill="70AD47"/>
          </w:tcPr>
          <w:p w14:paraId="077BCF6F" w14:textId="37091A4C" w:rsidR="003F4CBD" w:rsidRPr="002D3A4A" w:rsidRDefault="003F4CBD" w:rsidP="00A517DF">
            <w:pPr>
              <w:rPr>
                <w:lang w:val="en-GB"/>
              </w:rPr>
            </w:pPr>
            <w:r w:rsidRPr="002D3A4A">
              <w:rPr>
                <w:lang w:val="en-GB"/>
              </w:rPr>
              <w:t>Organisation</w:t>
            </w:r>
          </w:p>
        </w:tc>
      </w:tr>
      <w:tr w:rsidR="00341312" w:rsidRPr="002D3A4A" w14:paraId="05052979" w14:textId="11652AF4" w:rsidTr="002D3A4A">
        <w:tc>
          <w:tcPr>
            <w:tcW w:w="3510" w:type="dxa"/>
            <w:shd w:val="clear" w:color="auto" w:fill="auto"/>
          </w:tcPr>
          <w:p w14:paraId="603749C1" w14:textId="774CCD17" w:rsidR="00341312" w:rsidRPr="005D1300" w:rsidRDefault="003F4CBD" w:rsidP="00A517DF">
            <w:pPr>
              <w:rPr>
                <w:sz w:val="20"/>
                <w:szCs w:val="20"/>
                <w:lang w:val="en-GB"/>
              </w:rPr>
            </w:pPr>
            <w:r w:rsidRPr="005D1300">
              <w:rPr>
                <w:sz w:val="20"/>
                <w:szCs w:val="20"/>
                <w:lang w:val="en-GB"/>
              </w:rPr>
              <w:t>Name of the Organisation</w:t>
            </w:r>
          </w:p>
        </w:tc>
        <w:tc>
          <w:tcPr>
            <w:tcW w:w="5012" w:type="dxa"/>
            <w:shd w:val="clear" w:color="auto" w:fill="auto"/>
          </w:tcPr>
          <w:p w14:paraId="712D9074" w14:textId="77777777" w:rsidR="00341312" w:rsidRPr="005D1300" w:rsidRDefault="00341312" w:rsidP="00A517DF">
            <w:pPr>
              <w:rPr>
                <w:sz w:val="20"/>
                <w:szCs w:val="20"/>
                <w:lang w:val="en-GB"/>
              </w:rPr>
            </w:pPr>
          </w:p>
        </w:tc>
      </w:tr>
      <w:tr w:rsidR="00341312" w:rsidRPr="002D3A4A" w14:paraId="2B4995C6" w14:textId="0028EB09" w:rsidTr="002D3A4A">
        <w:tc>
          <w:tcPr>
            <w:tcW w:w="3510" w:type="dxa"/>
            <w:shd w:val="clear" w:color="auto" w:fill="auto"/>
            <w:hideMark/>
          </w:tcPr>
          <w:p w14:paraId="1FB62F84" w14:textId="526CFE50" w:rsidR="00341312" w:rsidRPr="005D1300" w:rsidRDefault="003F4CBD" w:rsidP="002D3A4A">
            <w:pPr>
              <w:jc w:val="left"/>
              <w:rPr>
                <w:sz w:val="20"/>
                <w:szCs w:val="20"/>
                <w:lang w:val="en-GB"/>
              </w:rPr>
            </w:pPr>
            <w:r w:rsidRPr="005D1300">
              <w:rPr>
                <w:sz w:val="20"/>
                <w:szCs w:val="20"/>
                <w:lang w:val="en-GB"/>
              </w:rPr>
              <w:t>Typ</w:t>
            </w:r>
            <w:r w:rsidR="002A7C08" w:rsidRPr="005D1300">
              <w:rPr>
                <w:sz w:val="20"/>
                <w:szCs w:val="20"/>
                <w:lang w:val="en-GB"/>
              </w:rPr>
              <w:t>e</w:t>
            </w:r>
            <w:r w:rsidRPr="005D1300">
              <w:rPr>
                <w:sz w:val="20"/>
                <w:szCs w:val="20"/>
                <w:lang w:val="en-GB"/>
              </w:rPr>
              <w:t xml:space="preserve"> of Organisation</w:t>
            </w:r>
            <w:r w:rsidR="00341312" w:rsidRPr="005D1300">
              <w:rPr>
                <w:sz w:val="20"/>
                <w:szCs w:val="20"/>
                <w:lang w:val="en-GB"/>
              </w:rPr>
              <w:t> </w:t>
            </w:r>
            <w:r w:rsidR="00340067" w:rsidRPr="005D1300">
              <w:rPr>
                <w:sz w:val="20"/>
                <w:szCs w:val="20"/>
                <w:lang w:val="en-GB"/>
              </w:rPr>
              <w:t xml:space="preserve">(e.g. local administration, transport authority, transport operator, </w:t>
            </w:r>
            <w:r w:rsidR="000276A8" w:rsidRPr="005D1300">
              <w:rPr>
                <w:sz w:val="20"/>
                <w:szCs w:val="20"/>
                <w:lang w:val="en-GB"/>
              </w:rPr>
              <w:t>research institute etc.)</w:t>
            </w:r>
          </w:p>
        </w:tc>
        <w:tc>
          <w:tcPr>
            <w:tcW w:w="5012" w:type="dxa"/>
            <w:shd w:val="clear" w:color="auto" w:fill="auto"/>
          </w:tcPr>
          <w:p w14:paraId="3CCD6108" w14:textId="77777777" w:rsidR="00341312" w:rsidRPr="005D1300" w:rsidRDefault="00341312" w:rsidP="002A7C08">
            <w:pPr>
              <w:rPr>
                <w:sz w:val="20"/>
                <w:szCs w:val="20"/>
                <w:lang w:val="en-GB"/>
              </w:rPr>
            </w:pPr>
          </w:p>
        </w:tc>
      </w:tr>
      <w:tr w:rsidR="002A7C08" w:rsidRPr="002D3A4A" w14:paraId="205C3DD2" w14:textId="77777777" w:rsidTr="000F7B20">
        <w:tc>
          <w:tcPr>
            <w:tcW w:w="8522" w:type="dxa"/>
            <w:gridSpan w:val="2"/>
            <w:shd w:val="clear" w:color="auto" w:fill="70AD47"/>
          </w:tcPr>
          <w:p w14:paraId="0DB97F7B" w14:textId="2150AC30" w:rsidR="002A7C08" w:rsidRPr="002D3A4A" w:rsidRDefault="002A7C08" w:rsidP="00A517DF">
            <w:pPr>
              <w:rPr>
                <w:lang w:val="en-GB"/>
              </w:rPr>
            </w:pPr>
            <w:r w:rsidRPr="002D3A4A">
              <w:rPr>
                <w:lang w:val="en-GB"/>
              </w:rPr>
              <w:t>Address</w:t>
            </w:r>
          </w:p>
        </w:tc>
      </w:tr>
      <w:tr w:rsidR="00341312" w:rsidRPr="002D3A4A" w14:paraId="473D74CB" w14:textId="2E10428E" w:rsidTr="002D3A4A">
        <w:tc>
          <w:tcPr>
            <w:tcW w:w="3510" w:type="dxa"/>
            <w:shd w:val="clear" w:color="auto" w:fill="auto"/>
          </w:tcPr>
          <w:p w14:paraId="3214BEB4" w14:textId="2D46D88A" w:rsidR="00341312" w:rsidRPr="005D1300" w:rsidRDefault="00812577" w:rsidP="00A517DF">
            <w:pPr>
              <w:rPr>
                <w:sz w:val="20"/>
                <w:szCs w:val="20"/>
                <w:lang w:val="en-GB"/>
              </w:rPr>
            </w:pPr>
            <w:r w:rsidRPr="005D1300">
              <w:rPr>
                <w:sz w:val="20"/>
                <w:szCs w:val="20"/>
                <w:lang w:val="en-GB"/>
              </w:rPr>
              <w:t>Street &amp; Nr</w:t>
            </w:r>
          </w:p>
        </w:tc>
        <w:tc>
          <w:tcPr>
            <w:tcW w:w="5012" w:type="dxa"/>
            <w:shd w:val="clear" w:color="auto" w:fill="auto"/>
          </w:tcPr>
          <w:p w14:paraId="40D610DC" w14:textId="77777777" w:rsidR="00341312" w:rsidRPr="002D3A4A" w:rsidRDefault="00341312" w:rsidP="00A517DF">
            <w:pPr>
              <w:rPr>
                <w:lang w:val="en-GB"/>
              </w:rPr>
            </w:pPr>
          </w:p>
        </w:tc>
      </w:tr>
      <w:tr w:rsidR="00341312" w:rsidRPr="002D3A4A" w14:paraId="276BF2FE" w14:textId="77777777" w:rsidTr="002D3A4A">
        <w:tc>
          <w:tcPr>
            <w:tcW w:w="3510" w:type="dxa"/>
            <w:shd w:val="clear" w:color="auto" w:fill="auto"/>
          </w:tcPr>
          <w:p w14:paraId="21232B91" w14:textId="4251E5C1" w:rsidR="00341312" w:rsidRPr="005D1300" w:rsidRDefault="00812577" w:rsidP="00A517DF">
            <w:pPr>
              <w:rPr>
                <w:sz w:val="20"/>
                <w:szCs w:val="20"/>
                <w:lang w:val="en-GB"/>
              </w:rPr>
            </w:pPr>
            <w:r w:rsidRPr="005D1300">
              <w:rPr>
                <w:sz w:val="20"/>
                <w:szCs w:val="20"/>
                <w:lang w:val="en-GB"/>
              </w:rPr>
              <w:t>Postal code</w:t>
            </w:r>
          </w:p>
        </w:tc>
        <w:tc>
          <w:tcPr>
            <w:tcW w:w="5012" w:type="dxa"/>
            <w:shd w:val="clear" w:color="auto" w:fill="auto"/>
          </w:tcPr>
          <w:p w14:paraId="5D4B28E0" w14:textId="77777777" w:rsidR="00341312" w:rsidRPr="002D3A4A" w:rsidRDefault="00341312" w:rsidP="00A517DF">
            <w:pPr>
              <w:rPr>
                <w:lang w:val="en-GB"/>
              </w:rPr>
            </w:pPr>
          </w:p>
        </w:tc>
      </w:tr>
      <w:tr w:rsidR="00812577" w:rsidRPr="002D3A4A" w14:paraId="2EC0E420" w14:textId="77777777" w:rsidTr="002D3A4A">
        <w:tc>
          <w:tcPr>
            <w:tcW w:w="3510" w:type="dxa"/>
            <w:shd w:val="clear" w:color="auto" w:fill="auto"/>
          </w:tcPr>
          <w:p w14:paraId="3FB32BDD" w14:textId="4CFF5538" w:rsidR="00812577" w:rsidRPr="005D1300" w:rsidRDefault="00812577" w:rsidP="00A517DF">
            <w:pPr>
              <w:rPr>
                <w:sz w:val="20"/>
                <w:szCs w:val="20"/>
                <w:lang w:val="en-GB"/>
              </w:rPr>
            </w:pPr>
            <w:r w:rsidRPr="005D1300">
              <w:rPr>
                <w:sz w:val="20"/>
                <w:szCs w:val="20"/>
                <w:lang w:val="en-GB"/>
              </w:rPr>
              <w:t>City</w:t>
            </w:r>
          </w:p>
        </w:tc>
        <w:tc>
          <w:tcPr>
            <w:tcW w:w="5012" w:type="dxa"/>
            <w:shd w:val="clear" w:color="auto" w:fill="auto"/>
          </w:tcPr>
          <w:p w14:paraId="57A6A2D0" w14:textId="77777777" w:rsidR="00812577" w:rsidRPr="002D3A4A" w:rsidRDefault="00812577" w:rsidP="00A517DF">
            <w:pPr>
              <w:rPr>
                <w:lang w:val="en-GB"/>
              </w:rPr>
            </w:pPr>
          </w:p>
        </w:tc>
      </w:tr>
      <w:tr w:rsidR="00812577" w:rsidRPr="002D3A4A" w14:paraId="56E7C5AE" w14:textId="77777777" w:rsidTr="002D3A4A">
        <w:tc>
          <w:tcPr>
            <w:tcW w:w="3510" w:type="dxa"/>
            <w:tcBorders>
              <w:bottom w:val="single" w:sz="4" w:space="0" w:color="auto"/>
            </w:tcBorders>
            <w:shd w:val="clear" w:color="auto" w:fill="auto"/>
          </w:tcPr>
          <w:p w14:paraId="36DE8D6C" w14:textId="500D8E21" w:rsidR="00812577" w:rsidRPr="005D1300" w:rsidRDefault="00812577" w:rsidP="00A517DF">
            <w:pPr>
              <w:rPr>
                <w:sz w:val="20"/>
                <w:szCs w:val="20"/>
                <w:lang w:val="en-GB"/>
              </w:rPr>
            </w:pPr>
            <w:r w:rsidRPr="005D1300">
              <w:rPr>
                <w:sz w:val="20"/>
                <w:szCs w:val="20"/>
                <w:lang w:val="en-GB"/>
              </w:rPr>
              <w:t>Country</w:t>
            </w:r>
          </w:p>
        </w:tc>
        <w:tc>
          <w:tcPr>
            <w:tcW w:w="5012" w:type="dxa"/>
            <w:tcBorders>
              <w:bottom w:val="single" w:sz="4" w:space="0" w:color="auto"/>
            </w:tcBorders>
            <w:shd w:val="clear" w:color="auto" w:fill="auto"/>
          </w:tcPr>
          <w:p w14:paraId="12E42EE5" w14:textId="77777777" w:rsidR="00812577" w:rsidRPr="002D3A4A" w:rsidRDefault="00812577" w:rsidP="00A517DF">
            <w:pPr>
              <w:rPr>
                <w:lang w:val="en-GB"/>
              </w:rPr>
            </w:pPr>
          </w:p>
        </w:tc>
      </w:tr>
      <w:tr w:rsidR="005D1300" w:rsidRPr="002D3A4A" w14:paraId="43441B8C" w14:textId="77777777" w:rsidTr="000F7B20">
        <w:tc>
          <w:tcPr>
            <w:tcW w:w="8522" w:type="dxa"/>
            <w:gridSpan w:val="2"/>
            <w:shd w:val="clear" w:color="auto" w:fill="70AD47"/>
          </w:tcPr>
          <w:p w14:paraId="064940B5" w14:textId="193ECD05" w:rsidR="005D1300" w:rsidRPr="002D3A4A" w:rsidRDefault="005D1300" w:rsidP="00A517DF">
            <w:pPr>
              <w:rPr>
                <w:lang w:val="en-GB"/>
              </w:rPr>
            </w:pPr>
            <w:r w:rsidRPr="002D3A4A">
              <w:rPr>
                <w:lang w:val="en-GB"/>
              </w:rPr>
              <w:t>Contact information</w:t>
            </w:r>
          </w:p>
        </w:tc>
      </w:tr>
      <w:tr w:rsidR="00341312" w:rsidRPr="002D3A4A" w14:paraId="78ACF76E" w14:textId="6F51A880" w:rsidTr="002D3A4A">
        <w:tc>
          <w:tcPr>
            <w:tcW w:w="3510" w:type="dxa"/>
            <w:shd w:val="clear" w:color="auto" w:fill="auto"/>
          </w:tcPr>
          <w:p w14:paraId="1BB67354" w14:textId="63C1EF2E" w:rsidR="00341312" w:rsidRPr="005D1300" w:rsidRDefault="00341312" w:rsidP="00A517DF">
            <w:pPr>
              <w:rPr>
                <w:sz w:val="20"/>
                <w:szCs w:val="20"/>
                <w:lang w:val="en-GB"/>
              </w:rPr>
            </w:pPr>
            <w:r w:rsidRPr="005D1300">
              <w:rPr>
                <w:sz w:val="20"/>
                <w:szCs w:val="20"/>
                <w:lang w:val="en-GB"/>
              </w:rPr>
              <w:t>Title (Mr/Ms/Mx)</w:t>
            </w:r>
          </w:p>
        </w:tc>
        <w:tc>
          <w:tcPr>
            <w:tcW w:w="5012" w:type="dxa"/>
            <w:shd w:val="clear" w:color="auto" w:fill="auto"/>
          </w:tcPr>
          <w:p w14:paraId="2ABA3BE0" w14:textId="77777777" w:rsidR="00341312" w:rsidRPr="002D3A4A" w:rsidRDefault="00341312" w:rsidP="00A517DF">
            <w:pPr>
              <w:rPr>
                <w:lang w:val="en-GB"/>
              </w:rPr>
            </w:pPr>
          </w:p>
        </w:tc>
      </w:tr>
      <w:tr w:rsidR="00341312" w:rsidRPr="002D3A4A" w14:paraId="18AD9674" w14:textId="4597C024" w:rsidTr="002D3A4A">
        <w:tc>
          <w:tcPr>
            <w:tcW w:w="3510" w:type="dxa"/>
            <w:shd w:val="clear" w:color="auto" w:fill="auto"/>
          </w:tcPr>
          <w:p w14:paraId="1E9D35E4" w14:textId="064E6CD3" w:rsidR="00341312" w:rsidRPr="005D1300" w:rsidRDefault="00341312" w:rsidP="00A517DF">
            <w:pPr>
              <w:rPr>
                <w:sz w:val="20"/>
                <w:szCs w:val="20"/>
                <w:lang w:val="en-GB"/>
              </w:rPr>
            </w:pPr>
            <w:r w:rsidRPr="005D1300">
              <w:rPr>
                <w:sz w:val="20"/>
                <w:szCs w:val="20"/>
                <w:lang w:val="en-GB"/>
              </w:rPr>
              <w:t>First Name</w:t>
            </w:r>
          </w:p>
        </w:tc>
        <w:tc>
          <w:tcPr>
            <w:tcW w:w="5012" w:type="dxa"/>
            <w:shd w:val="clear" w:color="auto" w:fill="auto"/>
          </w:tcPr>
          <w:p w14:paraId="69B2EEA8" w14:textId="77777777" w:rsidR="00341312" w:rsidRPr="002D3A4A" w:rsidRDefault="00341312" w:rsidP="00A517DF">
            <w:pPr>
              <w:rPr>
                <w:lang w:val="en-GB"/>
              </w:rPr>
            </w:pPr>
          </w:p>
        </w:tc>
      </w:tr>
      <w:tr w:rsidR="00341312" w:rsidRPr="002D3A4A" w14:paraId="4F8C9BB2" w14:textId="107A8B1C" w:rsidTr="002D3A4A">
        <w:tc>
          <w:tcPr>
            <w:tcW w:w="3510" w:type="dxa"/>
            <w:shd w:val="clear" w:color="auto" w:fill="auto"/>
          </w:tcPr>
          <w:p w14:paraId="475EF99E" w14:textId="01BD1DA2" w:rsidR="00341312" w:rsidRPr="005D1300" w:rsidRDefault="00341312" w:rsidP="00A517DF">
            <w:pPr>
              <w:rPr>
                <w:sz w:val="20"/>
                <w:szCs w:val="20"/>
                <w:lang w:val="en-GB"/>
              </w:rPr>
            </w:pPr>
            <w:r w:rsidRPr="005D1300">
              <w:rPr>
                <w:sz w:val="20"/>
                <w:szCs w:val="20"/>
                <w:lang w:val="en-GB"/>
              </w:rPr>
              <w:t>Last Name</w:t>
            </w:r>
          </w:p>
        </w:tc>
        <w:tc>
          <w:tcPr>
            <w:tcW w:w="5012" w:type="dxa"/>
            <w:shd w:val="clear" w:color="auto" w:fill="auto"/>
          </w:tcPr>
          <w:p w14:paraId="4837701D" w14:textId="77777777" w:rsidR="00341312" w:rsidRPr="002D3A4A" w:rsidRDefault="00341312" w:rsidP="00A517DF">
            <w:pPr>
              <w:rPr>
                <w:lang w:val="en-GB"/>
              </w:rPr>
            </w:pPr>
          </w:p>
        </w:tc>
      </w:tr>
      <w:tr w:rsidR="00812577" w:rsidRPr="002D3A4A" w14:paraId="4E5D0973" w14:textId="77777777" w:rsidTr="002D3A4A">
        <w:tc>
          <w:tcPr>
            <w:tcW w:w="3510" w:type="dxa"/>
            <w:shd w:val="clear" w:color="auto" w:fill="auto"/>
          </w:tcPr>
          <w:p w14:paraId="5F471D00" w14:textId="320738DB" w:rsidR="00812577" w:rsidRPr="005D1300" w:rsidRDefault="00812577" w:rsidP="00A517DF">
            <w:pPr>
              <w:rPr>
                <w:sz w:val="20"/>
                <w:szCs w:val="20"/>
                <w:lang w:val="en-GB"/>
              </w:rPr>
            </w:pPr>
            <w:r w:rsidRPr="005D1300">
              <w:rPr>
                <w:sz w:val="20"/>
                <w:szCs w:val="20"/>
                <w:lang w:val="en-GB"/>
              </w:rPr>
              <w:t>Tel.</w:t>
            </w:r>
          </w:p>
        </w:tc>
        <w:tc>
          <w:tcPr>
            <w:tcW w:w="5012" w:type="dxa"/>
            <w:shd w:val="clear" w:color="auto" w:fill="auto"/>
          </w:tcPr>
          <w:p w14:paraId="463084A2" w14:textId="77777777" w:rsidR="00812577" w:rsidRPr="002D3A4A" w:rsidRDefault="00812577" w:rsidP="00A517DF">
            <w:pPr>
              <w:rPr>
                <w:lang w:val="en-GB"/>
              </w:rPr>
            </w:pPr>
          </w:p>
        </w:tc>
      </w:tr>
      <w:tr w:rsidR="00341312" w:rsidRPr="002D3A4A" w14:paraId="02D695FA" w14:textId="11D4D231" w:rsidTr="002D3A4A">
        <w:tc>
          <w:tcPr>
            <w:tcW w:w="3510" w:type="dxa"/>
            <w:shd w:val="clear" w:color="auto" w:fill="auto"/>
          </w:tcPr>
          <w:p w14:paraId="099BA080" w14:textId="26610455" w:rsidR="00341312" w:rsidRPr="005D1300" w:rsidRDefault="00341312" w:rsidP="00A517DF">
            <w:pPr>
              <w:rPr>
                <w:sz w:val="20"/>
                <w:szCs w:val="20"/>
                <w:lang w:val="en-GB"/>
              </w:rPr>
            </w:pPr>
            <w:r w:rsidRPr="005D1300">
              <w:rPr>
                <w:sz w:val="20"/>
                <w:szCs w:val="20"/>
                <w:lang w:val="en-GB"/>
              </w:rPr>
              <w:t>Email Address</w:t>
            </w:r>
          </w:p>
        </w:tc>
        <w:tc>
          <w:tcPr>
            <w:tcW w:w="5012" w:type="dxa"/>
            <w:shd w:val="clear" w:color="auto" w:fill="auto"/>
          </w:tcPr>
          <w:p w14:paraId="2C906A7C" w14:textId="77777777" w:rsidR="00341312" w:rsidRPr="002D3A4A" w:rsidRDefault="00341312" w:rsidP="00A517DF">
            <w:pPr>
              <w:rPr>
                <w:lang w:val="en-GB"/>
              </w:rPr>
            </w:pPr>
          </w:p>
        </w:tc>
      </w:tr>
      <w:tr w:rsidR="00875F0E" w:rsidRPr="002D3A4A" w14:paraId="733F5AEC" w14:textId="77777777" w:rsidTr="000F7B20">
        <w:tc>
          <w:tcPr>
            <w:tcW w:w="8522" w:type="dxa"/>
            <w:gridSpan w:val="2"/>
            <w:shd w:val="clear" w:color="auto" w:fill="70AD47"/>
          </w:tcPr>
          <w:p w14:paraId="2E6EFF28" w14:textId="28CD525F" w:rsidR="00875F0E" w:rsidRPr="002D3A4A" w:rsidRDefault="00875F0E" w:rsidP="00A517DF">
            <w:pPr>
              <w:rPr>
                <w:lang w:val="en-GB"/>
              </w:rPr>
            </w:pPr>
            <w:r w:rsidRPr="002D3A4A">
              <w:rPr>
                <w:lang w:val="en-GB"/>
              </w:rPr>
              <w:t>Follower Site characteristics</w:t>
            </w:r>
          </w:p>
        </w:tc>
      </w:tr>
      <w:tr w:rsidR="000276A8" w:rsidRPr="002D3A4A" w14:paraId="35A215AB" w14:textId="77777777" w:rsidTr="000F7B20">
        <w:tc>
          <w:tcPr>
            <w:tcW w:w="8522" w:type="dxa"/>
            <w:gridSpan w:val="2"/>
            <w:shd w:val="clear" w:color="auto" w:fill="E7E6E6"/>
          </w:tcPr>
          <w:p w14:paraId="7D65635E" w14:textId="5AD4482D" w:rsidR="000276A8" w:rsidRPr="005D1300" w:rsidRDefault="008D1159" w:rsidP="005D1300">
            <w:pPr>
              <w:ind w:left="359"/>
              <w:rPr>
                <w:sz w:val="20"/>
                <w:szCs w:val="20"/>
                <w:lang w:val="en-GB"/>
              </w:rPr>
            </w:pPr>
            <w:r w:rsidRPr="005D1300">
              <w:rPr>
                <w:sz w:val="20"/>
                <w:szCs w:val="20"/>
                <w:lang w:val="en-GB"/>
              </w:rPr>
              <w:t>Please describe your ambitions regarding CCAM deployment, which shared CCAM services you plan to initiate, upgrade or expand and how these are expected to complement the existing public transport services and wider multimodal transport systems – 500 words max</w:t>
            </w:r>
          </w:p>
        </w:tc>
      </w:tr>
      <w:tr w:rsidR="000276A8" w:rsidRPr="002D3A4A" w14:paraId="64F51AAD" w14:textId="77777777" w:rsidTr="002D3A4A">
        <w:tc>
          <w:tcPr>
            <w:tcW w:w="8522" w:type="dxa"/>
            <w:gridSpan w:val="2"/>
            <w:shd w:val="clear" w:color="auto" w:fill="auto"/>
          </w:tcPr>
          <w:p w14:paraId="40DD023A" w14:textId="77777777" w:rsidR="000276A8" w:rsidRPr="002D3A4A" w:rsidRDefault="000276A8" w:rsidP="00A517DF">
            <w:pPr>
              <w:rPr>
                <w:lang w:val="en-GB"/>
              </w:rPr>
            </w:pPr>
          </w:p>
          <w:p w14:paraId="38BC249F" w14:textId="77777777" w:rsidR="002F1B90" w:rsidRPr="002D3A4A" w:rsidRDefault="002F1B90" w:rsidP="00A517DF">
            <w:pPr>
              <w:rPr>
                <w:lang w:val="en-GB"/>
              </w:rPr>
            </w:pPr>
          </w:p>
          <w:p w14:paraId="4B966D8A" w14:textId="79AB3924" w:rsidR="002F1B90" w:rsidRPr="002D3A4A" w:rsidRDefault="002F1B90" w:rsidP="00A517DF">
            <w:pPr>
              <w:rPr>
                <w:lang w:val="en-GB"/>
              </w:rPr>
            </w:pPr>
          </w:p>
        </w:tc>
      </w:tr>
    </w:tbl>
    <w:p w14:paraId="6676297B" w14:textId="77777777" w:rsidR="00176573" w:rsidRDefault="00176573">
      <w:r>
        <w:br w:type="page"/>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759"/>
      </w:tblGrid>
      <w:tr w:rsidR="002F1B90" w:rsidRPr="002D3A4A" w14:paraId="6BA83F21" w14:textId="77777777" w:rsidTr="000F7B20">
        <w:tc>
          <w:tcPr>
            <w:tcW w:w="8522" w:type="dxa"/>
            <w:gridSpan w:val="2"/>
            <w:shd w:val="clear" w:color="auto" w:fill="E7E6E6"/>
          </w:tcPr>
          <w:p w14:paraId="542A0901" w14:textId="2DC7D654" w:rsidR="002F1B90" w:rsidRPr="00C35092" w:rsidRDefault="008D1159" w:rsidP="005D1300">
            <w:pPr>
              <w:ind w:left="359"/>
              <w:rPr>
                <w:sz w:val="20"/>
                <w:szCs w:val="20"/>
                <w:lang w:val="en-GB"/>
              </w:rPr>
            </w:pPr>
            <w:r w:rsidRPr="00C35092">
              <w:rPr>
                <w:sz w:val="20"/>
                <w:szCs w:val="20"/>
                <w:lang w:val="en-GB"/>
              </w:rPr>
              <w:lastRenderedPageBreak/>
              <w:t>Please describe the city, district or urban area where you consider initiating, upgrading or expanding shared CCAM services (e.g. geography, population, functionality etc.) - 250 words max</w:t>
            </w:r>
          </w:p>
        </w:tc>
      </w:tr>
      <w:tr w:rsidR="00A6305F" w:rsidRPr="002D3A4A" w14:paraId="3115DA71" w14:textId="77777777" w:rsidTr="002D3A4A">
        <w:tc>
          <w:tcPr>
            <w:tcW w:w="8522" w:type="dxa"/>
            <w:gridSpan w:val="2"/>
            <w:shd w:val="clear" w:color="auto" w:fill="auto"/>
          </w:tcPr>
          <w:p w14:paraId="2EABA947" w14:textId="77777777" w:rsidR="00A6305F" w:rsidRPr="00C35092" w:rsidRDefault="00A6305F" w:rsidP="00A517DF">
            <w:pPr>
              <w:rPr>
                <w:sz w:val="20"/>
                <w:szCs w:val="20"/>
                <w:lang w:val="en-GB"/>
              </w:rPr>
            </w:pPr>
          </w:p>
          <w:p w14:paraId="65BCDE8C" w14:textId="77777777" w:rsidR="00A6305F" w:rsidRPr="00C35092" w:rsidRDefault="00A6305F" w:rsidP="00A517DF">
            <w:pPr>
              <w:rPr>
                <w:sz w:val="20"/>
                <w:szCs w:val="20"/>
                <w:lang w:val="en-GB"/>
              </w:rPr>
            </w:pPr>
          </w:p>
          <w:p w14:paraId="25EA85A5" w14:textId="0A89DBAB" w:rsidR="00A6305F" w:rsidRPr="00C35092" w:rsidRDefault="00A6305F" w:rsidP="00A517DF">
            <w:pPr>
              <w:rPr>
                <w:sz w:val="20"/>
                <w:szCs w:val="20"/>
                <w:lang w:val="en-GB"/>
              </w:rPr>
            </w:pPr>
          </w:p>
        </w:tc>
      </w:tr>
      <w:tr w:rsidR="00A6305F" w:rsidRPr="002D3A4A" w14:paraId="17E2726D" w14:textId="77777777" w:rsidTr="000F7B20">
        <w:tc>
          <w:tcPr>
            <w:tcW w:w="8522" w:type="dxa"/>
            <w:gridSpan w:val="2"/>
            <w:shd w:val="clear" w:color="auto" w:fill="E7E6E6"/>
          </w:tcPr>
          <w:p w14:paraId="23914A77" w14:textId="34A99CE1" w:rsidR="00A6305F" w:rsidRPr="00C35092" w:rsidRDefault="00A6305F" w:rsidP="005D1300">
            <w:pPr>
              <w:ind w:left="359"/>
              <w:rPr>
                <w:sz w:val="20"/>
                <w:szCs w:val="20"/>
                <w:lang w:val="en-GB"/>
              </w:rPr>
            </w:pPr>
            <w:r w:rsidRPr="00C35092">
              <w:rPr>
                <w:sz w:val="20"/>
                <w:szCs w:val="20"/>
                <w:lang w:val="en-GB"/>
              </w:rPr>
              <w:t xml:space="preserve">If </w:t>
            </w:r>
            <w:r w:rsidR="000F2D4F">
              <w:rPr>
                <w:sz w:val="20"/>
                <w:szCs w:val="20"/>
                <w:lang w:val="en-GB"/>
              </w:rPr>
              <w:t>already at  a more advanced stage of planning and deployment</w:t>
            </w:r>
            <w:r w:rsidRPr="00C35092">
              <w:rPr>
                <w:sz w:val="20"/>
                <w:szCs w:val="20"/>
                <w:lang w:val="en-GB"/>
              </w:rPr>
              <w:t>, please provide information on the</w:t>
            </w:r>
            <w:r w:rsidR="000F2D4F">
              <w:rPr>
                <w:sz w:val="20"/>
                <w:szCs w:val="20"/>
                <w:lang w:val="en-GB"/>
              </w:rPr>
              <w:t xml:space="preserve"> specific CCAM services, </w:t>
            </w:r>
            <w:r w:rsidRPr="00C35092">
              <w:rPr>
                <w:sz w:val="20"/>
                <w:szCs w:val="20"/>
                <w:lang w:val="en-GB"/>
              </w:rPr>
              <w:t xml:space="preserve">type and number of </w:t>
            </w:r>
            <w:r w:rsidR="002D3A4A" w:rsidRPr="00C35092">
              <w:rPr>
                <w:sz w:val="20"/>
                <w:szCs w:val="20"/>
                <w:lang w:val="en-GB"/>
              </w:rPr>
              <w:t>CAVs</w:t>
            </w:r>
            <w:r w:rsidR="002D3A4A" w:rsidRPr="00C35092">
              <w:rPr>
                <w:rStyle w:val="FootnoteReference"/>
                <w:sz w:val="20"/>
                <w:szCs w:val="20"/>
                <w:lang w:val="en-GB"/>
              </w:rPr>
              <w:footnoteReference w:id="1"/>
            </w:r>
            <w:r w:rsidRPr="00C35092">
              <w:rPr>
                <w:sz w:val="20"/>
                <w:szCs w:val="20"/>
                <w:lang w:val="en-GB"/>
              </w:rPr>
              <w:t xml:space="preserve">, SAE level of automation and maximum </w:t>
            </w:r>
            <w:r w:rsidR="00932CD1">
              <w:rPr>
                <w:sz w:val="20"/>
                <w:szCs w:val="20"/>
                <w:lang w:val="en-GB"/>
              </w:rPr>
              <w:t xml:space="preserve">traffic </w:t>
            </w:r>
            <w:r w:rsidRPr="00C35092">
              <w:rPr>
                <w:sz w:val="20"/>
                <w:szCs w:val="20"/>
                <w:lang w:val="en-GB"/>
              </w:rPr>
              <w:t>speed</w:t>
            </w:r>
            <w:r w:rsidR="00932CD1">
              <w:rPr>
                <w:sz w:val="20"/>
                <w:szCs w:val="20"/>
                <w:lang w:val="en-GB"/>
              </w:rPr>
              <w:t>s</w:t>
            </w:r>
            <w:r w:rsidR="002D3A4A" w:rsidRPr="00C35092">
              <w:rPr>
                <w:sz w:val="20"/>
                <w:szCs w:val="20"/>
                <w:lang w:val="en-GB"/>
              </w:rPr>
              <w:t xml:space="preserve">, </w:t>
            </w:r>
            <w:r w:rsidR="00EB5837" w:rsidRPr="00C35092">
              <w:rPr>
                <w:sz w:val="20"/>
                <w:szCs w:val="20"/>
                <w:lang w:val="en-GB"/>
              </w:rPr>
              <w:t xml:space="preserve">also briefly describe to what extent these CAVs will interact with </w:t>
            </w:r>
            <w:r w:rsidR="002D3A4A" w:rsidRPr="00C35092">
              <w:rPr>
                <w:sz w:val="20"/>
                <w:szCs w:val="20"/>
                <w:lang w:val="en-GB"/>
              </w:rPr>
              <w:t>local traffic management</w:t>
            </w:r>
            <w:r w:rsidR="00EB5837" w:rsidRPr="00C35092">
              <w:rPr>
                <w:sz w:val="20"/>
                <w:szCs w:val="20"/>
                <w:lang w:val="en-GB"/>
              </w:rPr>
              <w:t xml:space="preserve">, </w:t>
            </w:r>
            <w:r w:rsidR="002D3A4A" w:rsidRPr="00C35092">
              <w:rPr>
                <w:sz w:val="20"/>
                <w:szCs w:val="20"/>
                <w:lang w:val="en-GB"/>
              </w:rPr>
              <w:t xml:space="preserve">communication </w:t>
            </w:r>
            <w:r w:rsidR="00EB5837" w:rsidRPr="00C35092">
              <w:rPr>
                <w:sz w:val="20"/>
                <w:szCs w:val="20"/>
                <w:lang w:val="en-GB"/>
              </w:rPr>
              <w:t>and road infrastructure -</w:t>
            </w:r>
            <w:r w:rsidR="00932CD1">
              <w:rPr>
                <w:sz w:val="20"/>
                <w:szCs w:val="20"/>
                <w:lang w:val="en-GB"/>
              </w:rPr>
              <w:t xml:space="preserve"> </w:t>
            </w:r>
            <w:r w:rsidR="00EB5837" w:rsidRPr="00C35092">
              <w:rPr>
                <w:sz w:val="20"/>
                <w:szCs w:val="20"/>
                <w:lang w:val="en-GB"/>
              </w:rPr>
              <w:t>5</w:t>
            </w:r>
            <w:r w:rsidR="00932CD1">
              <w:rPr>
                <w:sz w:val="20"/>
                <w:szCs w:val="20"/>
                <w:lang w:val="en-GB"/>
              </w:rPr>
              <w:t>0</w:t>
            </w:r>
            <w:r w:rsidR="00EB5837" w:rsidRPr="00C35092">
              <w:rPr>
                <w:sz w:val="20"/>
                <w:szCs w:val="20"/>
                <w:lang w:val="en-GB"/>
              </w:rPr>
              <w:t>0 words max</w:t>
            </w:r>
          </w:p>
        </w:tc>
      </w:tr>
      <w:tr w:rsidR="00EB5837" w:rsidRPr="002D3A4A" w14:paraId="5D809615" w14:textId="77777777" w:rsidTr="005741E3">
        <w:tc>
          <w:tcPr>
            <w:tcW w:w="8522" w:type="dxa"/>
            <w:gridSpan w:val="2"/>
            <w:shd w:val="clear" w:color="auto" w:fill="auto"/>
          </w:tcPr>
          <w:p w14:paraId="77ACB640" w14:textId="77777777" w:rsidR="00EB5837" w:rsidRPr="00932CD1" w:rsidRDefault="00EB5837" w:rsidP="00A517DF">
            <w:pPr>
              <w:rPr>
                <w:sz w:val="20"/>
                <w:szCs w:val="20"/>
              </w:rPr>
            </w:pPr>
          </w:p>
          <w:p w14:paraId="0E4045B4" w14:textId="77777777" w:rsidR="00EB5837" w:rsidRPr="00C35092" w:rsidRDefault="00EB5837" w:rsidP="00A517DF">
            <w:pPr>
              <w:rPr>
                <w:sz w:val="20"/>
                <w:szCs w:val="20"/>
                <w:lang w:val="en-GB"/>
              </w:rPr>
            </w:pPr>
          </w:p>
          <w:p w14:paraId="0CF2E67A" w14:textId="37D8ABB6" w:rsidR="00EB5837" w:rsidRPr="00C35092" w:rsidRDefault="00EB5837" w:rsidP="00A517DF">
            <w:pPr>
              <w:rPr>
                <w:sz w:val="20"/>
                <w:szCs w:val="20"/>
                <w:lang w:val="en-GB"/>
              </w:rPr>
            </w:pPr>
          </w:p>
        </w:tc>
      </w:tr>
      <w:tr w:rsidR="00B56184" w:rsidRPr="002D3A4A" w14:paraId="01493995" w14:textId="77777777" w:rsidTr="000F7B20">
        <w:tc>
          <w:tcPr>
            <w:tcW w:w="8522" w:type="dxa"/>
            <w:gridSpan w:val="2"/>
            <w:shd w:val="clear" w:color="auto" w:fill="E7E6E6"/>
          </w:tcPr>
          <w:p w14:paraId="369B5CF0" w14:textId="5202D549" w:rsidR="00B56184" w:rsidRPr="00C35092" w:rsidRDefault="00B56184" w:rsidP="005D1300">
            <w:pPr>
              <w:ind w:left="359"/>
              <w:rPr>
                <w:sz w:val="20"/>
                <w:szCs w:val="20"/>
                <w:lang w:val="en-GB"/>
              </w:rPr>
            </w:pPr>
            <w:r w:rsidRPr="00C35092">
              <w:rPr>
                <w:sz w:val="20"/>
                <w:szCs w:val="20"/>
                <w:lang w:val="en-GB"/>
              </w:rPr>
              <w:t xml:space="preserve">Please describe to what extent </w:t>
            </w:r>
            <w:r w:rsidR="00240EC8" w:rsidRPr="00C35092">
              <w:rPr>
                <w:sz w:val="20"/>
                <w:szCs w:val="20"/>
                <w:lang w:val="en-GB"/>
              </w:rPr>
              <w:t xml:space="preserve">your CCAM ambitions will contribute to sustainable urban mobility planning goals and related objectives in terms of sustainability, safety, accessibility and inclusivity, and </w:t>
            </w:r>
            <w:r w:rsidR="00BC6F15">
              <w:rPr>
                <w:sz w:val="20"/>
                <w:szCs w:val="20"/>
                <w:lang w:val="en-GB"/>
              </w:rPr>
              <w:t xml:space="preserve">– in case you apply as private entity - </w:t>
            </w:r>
            <w:r w:rsidR="00240EC8" w:rsidRPr="00C35092">
              <w:rPr>
                <w:sz w:val="20"/>
                <w:szCs w:val="20"/>
                <w:lang w:val="en-GB"/>
              </w:rPr>
              <w:t>to what extent you plan to cooperate with local administrations and partner organisations – 250 words maximum</w:t>
            </w:r>
          </w:p>
        </w:tc>
      </w:tr>
      <w:tr w:rsidR="00240EC8" w:rsidRPr="002D3A4A" w14:paraId="30916F25" w14:textId="77777777" w:rsidTr="00595C2D">
        <w:tc>
          <w:tcPr>
            <w:tcW w:w="8522" w:type="dxa"/>
            <w:gridSpan w:val="2"/>
            <w:shd w:val="clear" w:color="auto" w:fill="auto"/>
          </w:tcPr>
          <w:p w14:paraId="123C2AF4" w14:textId="77777777" w:rsidR="00240EC8" w:rsidRPr="00C35092" w:rsidRDefault="00240EC8" w:rsidP="00A517DF">
            <w:pPr>
              <w:rPr>
                <w:sz w:val="20"/>
                <w:szCs w:val="20"/>
                <w:lang w:val="en-GB"/>
              </w:rPr>
            </w:pPr>
          </w:p>
          <w:p w14:paraId="6075E5BD" w14:textId="77777777" w:rsidR="00240EC8" w:rsidRPr="00C35092" w:rsidRDefault="00240EC8" w:rsidP="00A517DF">
            <w:pPr>
              <w:rPr>
                <w:sz w:val="20"/>
                <w:szCs w:val="20"/>
                <w:lang w:val="en-GB"/>
              </w:rPr>
            </w:pPr>
          </w:p>
          <w:p w14:paraId="41C7FF14" w14:textId="29489481" w:rsidR="00240EC8" w:rsidRPr="00C35092" w:rsidRDefault="00240EC8" w:rsidP="00A517DF">
            <w:pPr>
              <w:rPr>
                <w:sz w:val="20"/>
                <w:szCs w:val="20"/>
                <w:lang w:val="en-GB"/>
              </w:rPr>
            </w:pPr>
          </w:p>
        </w:tc>
      </w:tr>
      <w:tr w:rsidR="00240EC8" w:rsidRPr="002D3A4A" w14:paraId="7371570E" w14:textId="77777777" w:rsidTr="000F7B20">
        <w:tc>
          <w:tcPr>
            <w:tcW w:w="8522" w:type="dxa"/>
            <w:gridSpan w:val="2"/>
            <w:shd w:val="clear" w:color="auto" w:fill="70AD47"/>
          </w:tcPr>
          <w:p w14:paraId="6E37F2FA" w14:textId="2D85F9FB" w:rsidR="00240EC8" w:rsidRPr="005F2E17" w:rsidRDefault="005F2E17" w:rsidP="00A517DF">
            <w:pPr>
              <w:rPr>
                <w:lang w:val="en-GB"/>
              </w:rPr>
            </w:pPr>
            <w:r w:rsidRPr="005F2E17">
              <w:rPr>
                <w:lang w:val="en-GB"/>
              </w:rPr>
              <w:t>Areas of interest</w:t>
            </w:r>
          </w:p>
        </w:tc>
      </w:tr>
      <w:tr w:rsidR="005F2E17" w:rsidRPr="002D3A4A" w14:paraId="4C5DEE2A" w14:textId="77777777" w:rsidTr="000F7B20">
        <w:tc>
          <w:tcPr>
            <w:tcW w:w="8522" w:type="dxa"/>
            <w:gridSpan w:val="2"/>
            <w:shd w:val="clear" w:color="auto" w:fill="E7E6E6"/>
          </w:tcPr>
          <w:p w14:paraId="6697106C" w14:textId="4DFA448D" w:rsidR="005F2E17" w:rsidRPr="005D1300" w:rsidRDefault="005F2E17" w:rsidP="005D1300">
            <w:pPr>
              <w:jc w:val="left"/>
              <w:rPr>
                <w:sz w:val="20"/>
                <w:szCs w:val="20"/>
                <w:lang w:val="en-GB"/>
              </w:rPr>
            </w:pPr>
            <w:r w:rsidRPr="005D1300">
              <w:rPr>
                <w:sz w:val="20"/>
                <w:szCs w:val="20"/>
                <w:lang w:val="en-GB"/>
              </w:rPr>
              <w:t xml:space="preserve">Please indicate </w:t>
            </w:r>
            <w:r w:rsidR="00F65AF4" w:rsidRPr="005D1300">
              <w:rPr>
                <w:sz w:val="20"/>
                <w:szCs w:val="20"/>
                <w:lang w:val="en-GB"/>
              </w:rPr>
              <w:t xml:space="preserve">(X) </w:t>
            </w:r>
            <w:r w:rsidRPr="005D1300">
              <w:rPr>
                <w:sz w:val="20"/>
                <w:szCs w:val="20"/>
                <w:lang w:val="en-GB"/>
              </w:rPr>
              <w:t xml:space="preserve">which </w:t>
            </w:r>
            <w:hyperlink r:id="rId20" w:history="1">
              <w:r w:rsidR="00F65AF4" w:rsidRPr="005D1300">
                <w:rPr>
                  <w:rStyle w:val="Hyperlink"/>
                  <w:sz w:val="20"/>
                  <w:szCs w:val="20"/>
                  <w:lang w:val="en-GB"/>
                </w:rPr>
                <w:t>SHOW use cases</w:t>
              </w:r>
            </w:hyperlink>
            <w:r w:rsidRPr="005D1300">
              <w:rPr>
                <w:sz w:val="20"/>
                <w:szCs w:val="20"/>
                <w:lang w:val="en-GB"/>
              </w:rPr>
              <w:t xml:space="preserve"> are of specific interest </w:t>
            </w:r>
            <w:r w:rsidR="00F65AF4" w:rsidRPr="005D1300">
              <w:rPr>
                <w:sz w:val="20"/>
                <w:szCs w:val="20"/>
                <w:lang w:val="en-GB"/>
              </w:rPr>
              <w:t>(you can click on the link for more details)</w:t>
            </w:r>
          </w:p>
        </w:tc>
      </w:tr>
      <w:tr w:rsidR="00325E0F" w:rsidRPr="002D3A4A" w14:paraId="32E59C8F" w14:textId="77777777" w:rsidTr="00FF3E46">
        <w:tc>
          <w:tcPr>
            <w:tcW w:w="8522" w:type="dxa"/>
            <w:gridSpan w:val="2"/>
            <w:shd w:val="clear" w:color="auto" w:fill="FFFFFF"/>
          </w:tcPr>
          <w:p w14:paraId="0A31C880" w14:textId="4602B40B" w:rsidR="00325E0F" w:rsidRPr="00325E0F" w:rsidRDefault="00325E0F" w:rsidP="00325E0F">
            <w:pPr>
              <w:spacing w:after="0"/>
              <w:rPr>
                <w:b/>
                <w:color w:val="70AD47" w:themeColor="accent6"/>
                <w:sz w:val="24"/>
                <w:szCs w:val="24"/>
              </w:rPr>
            </w:pPr>
            <w:r w:rsidRPr="00325E0F">
              <w:rPr>
                <w:b/>
                <w:bCs/>
                <w:color w:val="70AD47" w:themeColor="accent6"/>
                <w:sz w:val="24"/>
                <w:szCs w:val="24"/>
              </w:rPr>
              <w:t>UC1 Family: Automated mobility in cities</w:t>
            </w:r>
          </w:p>
        </w:tc>
      </w:tr>
      <w:tr w:rsidR="00F65AF4" w:rsidRPr="002D3A4A" w14:paraId="74488C4C" w14:textId="77777777" w:rsidTr="00000F3F">
        <w:tc>
          <w:tcPr>
            <w:tcW w:w="7763" w:type="dxa"/>
            <w:shd w:val="clear" w:color="auto" w:fill="FFFFFF"/>
          </w:tcPr>
          <w:p w14:paraId="125E51E5" w14:textId="73D59326" w:rsidR="00F65AF4" w:rsidRPr="00A62F19" w:rsidRDefault="00A62F19" w:rsidP="002C6ADA">
            <w:pPr>
              <w:jc w:val="left"/>
              <w:rPr>
                <w:b/>
                <w:bCs/>
                <w:iCs/>
                <w:sz w:val="18"/>
                <w:szCs w:val="18"/>
                <w:lang w:val="en-GB"/>
              </w:rPr>
            </w:pPr>
            <w:r w:rsidRPr="00A62F19">
              <w:rPr>
                <w:b/>
                <w:bCs/>
                <w:iCs/>
                <w:sz w:val="18"/>
                <w:szCs w:val="18"/>
                <w:lang w:val="en-GB"/>
              </w:rPr>
              <w:t>UC1.1: Automated passengers/cargo mobility in Cities under normal traffic &amp; environmental conditions</w:t>
            </w:r>
          </w:p>
        </w:tc>
        <w:tc>
          <w:tcPr>
            <w:tcW w:w="759" w:type="dxa"/>
            <w:shd w:val="clear" w:color="auto" w:fill="FFFFFF"/>
          </w:tcPr>
          <w:p w14:paraId="47787C62" w14:textId="77777777" w:rsidR="00F65AF4" w:rsidRDefault="00F65AF4" w:rsidP="002C6ADA">
            <w:pPr>
              <w:jc w:val="left"/>
              <w:rPr>
                <w:lang w:val="en-GB"/>
              </w:rPr>
            </w:pPr>
          </w:p>
        </w:tc>
      </w:tr>
      <w:tr w:rsidR="00F65AF4" w:rsidRPr="002D3A4A" w14:paraId="155F6809" w14:textId="77777777" w:rsidTr="00000F3F">
        <w:tc>
          <w:tcPr>
            <w:tcW w:w="7763" w:type="dxa"/>
            <w:shd w:val="clear" w:color="auto" w:fill="FFFFFF"/>
          </w:tcPr>
          <w:p w14:paraId="361D3612" w14:textId="1224B97B" w:rsidR="00F65AF4" w:rsidRPr="00A62F19" w:rsidRDefault="00A62F19" w:rsidP="002C6ADA">
            <w:pPr>
              <w:jc w:val="left"/>
              <w:rPr>
                <w:b/>
                <w:bCs/>
                <w:iCs/>
                <w:sz w:val="18"/>
                <w:szCs w:val="18"/>
                <w:lang w:val="en-GB"/>
              </w:rPr>
            </w:pPr>
            <w:r w:rsidRPr="00A62F19">
              <w:rPr>
                <w:b/>
                <w:bCs/>
                <w:iCs/>
                <w:sz w:val="18"/>
                <w:szCs w:val="18"/>
                <w:lang w:val="en-GB"/>
              </w:rPr>
              <w:t>UC1.2: Automated passengers/cargo mobility in Cities under complex traffic &amp; environmental conditions</w:t>
            </w:r>
          </w:p>
        </w:tc>
        <w:tc>
          <w:tcPr>
            <w:tcW w:w="759" w:type="dxa"/>
            <w:shd w:val="clear" w:color="auto" w:fill="FFFFFF"/>
          </w:tcPr>
          <w:p w14:paraId="19B023F0" w14:textId="77777777" w:rsidR="00F65AF4" w:rsidRDefault="00F65AF4" w:rsidP="002C6ADA">
            <w:pPr>
              <w:jc w:val="left"/>
              <w:rPr>
                <w:lang w:val="en-GB"/>
              </w:rPr>
            </w:pPr>
          </w:p>
        </w:tc>
      </w:tr>
      <w:tr w:rsidR="00F65AF4" w:rsidRPr="002D3A4A" w14:paraId="47E26E6F" w14:textId="77777777" w:rsidTr="00000F3F">
        <w:tc>
          <w:tcPr>
            <w:tcW w:w="7763" w:type="dxa"/>
            <w:shd w:val="clear" w:color="auto" w:fill="FFFFFF"/>
          </w:tcPr>
          <w:p w14:paraId="54CB9528" w14:textId="064CD12B" w:rsidR="00F65AF4" w:rsidRPr="00A62F19" w:rsidRDefault="00A62F19" w:rsidP="002C6ADA">
            <w:pPr>
              <w:jc w:val="left"/>
              <w:rPr>
                <w:b/>
                <w:bCs/>
                <w:sz w:val="18"/>
                <w:szCs w:val="18"/>
              </w:rPr>
            </w:pPr>
            <w:r w:rsidRPr="00A62F19">
              <w:rPr>
                <w:b/>
                <w:bCs/>
                <w:iCs/>
                <w:sz w:val="18"/>
                <w:szCs w:val="18"/>
                <w:lang w:val="en-GB"/>
              </w:rPr>
              <w:t xml:space="preserve">UC1.3: Interfacing non automated vehicles and travellers (including VRUs) </w:t>
            </w:r>
          </w:p>
        </w:tc>
        <w:tc>
          <w:tcPr>
            <w:tcW w:w="759" w:type="dxa"/>
            <w:shd w:val="clear" w:color="auto" w:fill="FFFFFF"/>
          </w:tcPr>
          <w:p w14:paraId="2125F2DB" w14:textId="77777777" w:rsidR="00F65AF4" w:rsidRDefault="00F65AF4" w:rsidP="002C6ADA">
            <w:pPr>
              <w:jc w:val="left"/>
              <w:rPr>
                <w:lang w:val="en-GB"/>
              </w:rPr>
            </w:pPr>
          </w:p>
        </w:tc>
      </w:tr>
      <w:tr w:rsidR="00F65AF4" w:rsidRPr="002D3A4A" w14:paraId="31734529" w14:textId="77777777" w:rsidTr="00000F3F">
        <w:tc>
          <w:tcPr>
            <w:tcW w:w="7763" w:type="dxa"/>
            <w:shd w:val="clear" w:color="auto" w:fill="FFFFFF"/>
          </w:tcPr>
          <w:p w14:paraId="7A60ED27" w14:textId="55A7FABD" w:rsidR="00F65AF4" w:rsidRPr="00A62F19" w:rsidRDefault="00A62F19" w:rsidP="002C6ADA">
            <w:pPr>
              <w:jc w:val="left"/>
              <w:rPr>
                <w:b/>
                <w:bCs/>
                <w:iCs/>
                <w:sz w:val="18"/>
                <w:szCs w:val="18"/>
                <w:lang w:val="en-GB"/>
              </w:rPr>
            </w:pPr>
            <w:r w:rsidRPr="00A62F19">
              <w:rPr>
                <w:b/>
                <w:bCs/>
                <w:iCs/>
                <w:sz w:val="18"/>
                <w:szCs w:val="18"/>
                <w:lang w:val="en-GB"/>
              </w:rPr>
              <w:t>UC1.4: Energy sustainable automated passengers/cargo mobility in Cities</w:t>
            </w:r>
          </w:p>
        </w:tc>
        <w:tc>
          <w:tcPr>
            <w:tcW w:w="759" w:type="dxa"/>
            <w:shd w:val="clear" w:color="auto" w:fill="FFFFFF"/>
          </w:tcPr>
          <w:p w14:paraId="7376D917" w14:textId="77777777" w:rsidR="00F65AF4" w:rsidRDefault="00F65AF4" w:rsidP="002C6ADA">
            <w:pPr>
              <w:jc w:val="left"/>
              <w:rPr>
                <w:lang w:val="en-GB"/>
              </w:rPr>
            </w:pPr>
          </w:p>
        </w:tc>
      </w:tr>
      <w:tr w:rsidR="00F65AF4" w:rsidRPr="002D3A4A" w14:paraId="39ACB2C1" w14:textId="77777777" w:rsidTr="00000F3F">
        <w:tc>
          <w:tcPr>
            <w:tcW w:w="7763" w:type="dxa"/>
            <w:shd w:val="clear" w:color="auto" w:fill="FFFFFF"/>
          </w:tcPr>
          <w:p w14:paraId="10EEBCCC" w14:textId="7480EB28" w:rsidR="00F65AF4" w:rsidRPr="00A62F19" w:rsidRDefault="00A62F19" w:rsidP="00A62F19">
            <w:pPr>
              <w:jc w:val="left"/>
              <w:rPr>
                <w:b/>
                <w:bCs/>
                <w:iCs/>
                <w:sz w:val="18"/>
                <w:szCs w:val="18"/>
                <w:lang w:val="en-GB"/>
              </w:rPr>
            </w:pPr>
            <w:r w:rsidRPr="00A62F19">
              <w:rPr>
                <w:b/>
                <w:bCs/>
                <w:iCs/>
                <w:sz w:val="18"/>
                <w:szCs w:val="18"/>
                <w:lang w:val="en-GB"/>
              </w:rPr>
              <w:lastRenderedPageBreak/>
              <w:t>UC1.5: Actual integration to city TMC</w:t>
            </w:r>
          </w:p>
        </w:tc>
        <w:tc>
          <w:tcPr>
            <w:tcW w:w="759" w:type="dxa"/>
            <w:shd w:val="clear" w:color="auto" w:fill="FFFFFF"/>
          </w:tcPr>
          <w:p w14:paraId="31CDA7D7" w14:textId="77777777" w:rsidR="00F65AF4" w:rsidRDefault="00F65AF4" w:rsidP="00A517DF">
            <w:pPr>
              <w:rPr>
                <w:lang w:val="en-GB"/>
              </w:rPr>
            </w:pPr>
          </w:p>
        </w:tc>
      </w:tr>
      <w:tr w:rsidR="00A62F19" w:rsidRPr="002D3A4A" w14:paraId="0EB30CF7" w14:textId="77777777" w:rsidTr="00000F3F">
        <w:tc>
          <w:tcPr>
            <w:tcW w:w="7763" w:type="dxa"/>
            <w:shd w:val="clear" w:color="auto" w:fill="FFFFFF"/>
          </w:tcPr>
          <w:p w14:paraId="42F9B9D3" w14:textId="38189CCA" w:rsidR="00A62F19" w:rsidRPr="00A62F19" w:rsidRDefault="00A62F19" w:rsidP="00A62F19">
            <w:pPr>
              <w:jc w:val="left"/>
              <w:rPr>
                <w:b/>
                <w:bCs/>
                <w:sz w:val="18"/>
                <w:szCs w:val="18"/>
              </w:rPr>
            </w:pPr>
            <w:r w:rsidRPr="00A62F19">
              <w:rPr>
                <w:b/>
                <w:bCs/>
                <w:iCs/>
                <w:sz w:val="18"/>
                <w:szCs w:val="18"/>
                <w:lang w:val="en-GB"/>
              </w:rPr>
              <w:t>UC1.6: Mixed traffic flows</w:t>
            </w:r>
            <w:r w:rsidRPr="00A62F19">
              <w:rPr>
                <w:b/>
                <w:bCs/>
                <w:sz w:val="18"/>
                <w:szCs w:val="18"/>
                <w:lang w:val="en-GB"/>
              </w:rPr>
              <w:t>; AVs and non AVs mixed in the same traffic flows</w:t>
            </w:r>
          </w:p>
        </w:tc>
        <w:tc>
          <w:tcPr>
            <w:tcW w:w="759" w:type="dxa"/>
            <w:shd w:val="clear" w:color="auto" w:fill="FFFFFF"/>
          </w:tcPr>
          <w:p w14:paraId="015AAD32" w14:textId="77777777" w:rsidR="00A62F19" w:rsidRDefault="00A62F19" w:rsidP="00A517DF">
            <w:pPr>
              <w:rPr>
                <w:lang w:val="en-GB"/>
              </w:rPr>
            </w:pPr>
          </w:p>
        </w:tc>
      </w:tr>
      <w:tr w:rsidR="00A62F19" w:rsidRPr="002D3A4A" w14:paraId="66CDDF57" w14:textId="77777777" w:rsidTr="00000F3F">
        <w:tc>
          <w:tcPr>
            <w:tcW w:w="7763" w:type="dxa"/>
            <w:shd w:val="clear" w:color="auto" w:fill="FFFFFF"/>
          </w:tcPr>
          <w:p w14:paraId="681CA0A9" w14:textId="5BF32505" w:rsidR="00A62F19" w:rsidRPr="00A62F19" w:rsidRDefault="00A62F19" w:rsidP="00A62F19">
            <w:pPr>
              <w:jc w:val="left"/>
              <w:rPr>
                <w:b/>
                <w:bCs/>
                <w:iCs/>
                <w:sz w:val="18"/>
                <w:szCs w:val="18"/>
                <w:lang w:val="en-GB"/>
              </w:rPr>
            </w:pPr>
            <w:r w:rsidRPr="00A62F19">
              <w:rPr>
                <w:b/>
                <w:bCs/>
                <w:iCs/>
                <w:sz w:val="18"/>
                <w:szCs w:val="18"/>
                <w:lang w:val="en-GB"/>
              </w:rPr>
              <w:t>UC1.7: Connection to Operation Centre for tele-operation and remote supervision</w:t>
            </w:r>
          </w:p>
        </w:tc>
        <w:tc>
          <w:tcPr>
            <w:tcW w:w="759" w:type="dxa"/>
            <w:shd w:val="clear" w:color="auto" w:fill="FFFFFF"/>
          </w:tcPr>
          <w:p w14:paraId="2D4C6510" w14:textId="77777777" w:rsidR="00A62F19" w:rsidRDefault="00A62F19" w:rsidP="00A517DF">
            <w:pPr>
              <w:rPr>
                <w:lang w:val="en-GB"/>
              </w:rPr>
            </w:pPr>
          </w:p>
        </w:tc>
      </w:tr>
      <w:tr w:rsidR="00A62F19" w:rsidRPr="002D3A4A" w14:paraId="5FF68B62" w14:textId="77777777" w:rsidTr="00000F3F">
        <w:tc>
          <w:tcPr>
            <w:tcW w:w="7763" w:type="dxa"/>
            <w:shd w:val="clear" w:color="auto" w:fill="FFFFFF"/>
          </w:tcPr>
          <w:p w14:paraId="119CAB85" w14:textId="621D826F" w:rsidR="00A62F19" w:rsidRPr="00A62F19" w:rsidRDefault="00A62F19" w:rsidP="00A62F19">
            <w:pPr>
              <w:jc w:val="left"/>
              <w:rPr>
                <w:b/>
                <w:bCs/>
                <w:iCs/>
                <w:sz w:val="18"/>
                <w:szCs w:val="18"/>
                <w:lang w:val="en-GB"/>
              </w:rPr>
            </w:pPr>
            <w:r w:rsidRPr="00A62F19">
              <w:rPr>
                <w:b/>
                <w:bCs/>
                <w:iCs/>
                <w:sz w:val="18"/>
                <w:szCs w:val="18"/>
                <w:lang w:val="en-GB"/>
              </w:rPr>
              <w:t>UC1.8: Platooning for higher speed connectors in people transport</w:t>
            </w:r>
          </w:p>
        </w:tc>
        <w:tc>
          <w:tcPr>
            <w:tcW w:w="759" w:type="dxa"/>
            <w:shd w:val="clear" w:color="auto" w:fill="FFFFFF"/>
          </w:tcPr>
          <w:p w14:paraId="426CB8B3" w14:textId="77777777" w:rsidR="00A62F19" w:rsidRDefault="00A62F19" w:rsidP="00A517DF">
            <w:pPr>
              <w:rPr>
                <w:lang w:val="en-GB"/>
              </w:rPr>
            </w:pPr>
          </w:p>
        </w:tc>
      </w:tr>
      <w:tr w:rsidR="00A62F19" w:rsidRPr="002D3A4A" w14:paraId="014ACDB1" w14:textId="77777777" w:rsidTr="00000F3F">
        <w:tc>
          <w:tcPr>
            <w:tcW w:w="7763" w:type="dxa"/>
            <w:shd w:val="clear" w:color="auto" w:fill="FFFFFF"/>
          </w:tcPr>
          <w:p w14:paraId="1C99D54D" w14:textId="2DA86A3D" w:rsidR="00A62F19" w:rsidRPr="00A62F19" w:rsidRDefault="00A62F19" w:rsidP="00A62F19">
            <w:pPr>
              <w:jc w:val="left"/>
              <w:rPr>
                <w:b/>
                <w:bCs/>
                <w:iCs/>
                <w:sz w:val="18"/>
                <w:szCs w:val="18"/>
                <w:lang w:val="en-GB"/>
              </w:rPr>
            </w:pPr>
            <w:r w:rsidRPr="00A62F19">
              <w:rPr>
                <w:b/>
                <w:bCs/>
                <w:iCs/>
                <w:sz w:val="18"/>
                <w:szCs w:val="18"/>
                <w:lang w:val="en-GB"/>
              </w:rPr>
              <w:t>UC1.9: Cargo platooning for efficiency</w:t>
            </w:r>
          </w:p>
        </w:tc>
        <w:tc>
          <w:tcPr>
            <w:tcW w:w="759" w:type="dxa"/>
            <w:shd w:val="clear" w:color="auto" w:fill="FFFFFF"/>
          </w:tcPr>
          <w:p w14:paraId="5498B454" w14:textId="77777777" w:rsidR="00A62F19" w:rsidRDefault="00A62F19" w:rsidP="00A517DF">
            <w:pPr>
              <w:rPr>
                <w:lang w:val="en-GB"/>
              </w:rPr>
            </w:pPr>
          </w:p>
        </w:tc>
      </w:tr>
      <w:tr w:rsidR="00A62F19" w:rsidRPr="002D3A4A" w14:paraId="6A3B9393" w14:textId="77777777" w:rsidTr="00000F3F">
        <w:tc>
          <w:tcPr>
            <w:tcW w:w="7763" w:type="dxa"/>
            <w:shd w:val="clear" w:color="auto" w:fill="FFFFFF"/>
          </w:tcPr>
          <w:p w14:paraId="00FDEDE0" w14:textId="3692DC63" w:rsidR="00A62F19" w:rsidRPr="00A62F19" w:rsidRDefault="00A62F19" w:rsidP="00A62F19">
            <w:pPr>
              <w:jc w:val="left"/>
              <w:rPr>
                <w:b/>
                <w:bCs/>
                <w:iCs/>
                <w:sz w:val="18"/>
                <w:szCs w:val="18"/>
                <w:lang w:val="en-GB"/>
              </w:rPr>
            </w:pPr>
            <w:r w:rsidRPr="00A62F19">
              <w:rPr>
                <w:b/>
                <w:bCs/>
                <w:iCs/>
                <w:sz w:val="18"/>
                <w:szCs w:val="18"/>
                <w:lang w:val="en-GB"/>
              </w:rPr>
              <w:t xml:space="preserve">UC1.10: Seamless autonomous transport chains of Automated PT, DRT, </w:t>
            </w:r>
            <w:proofErr w:type="spellStart"/>
            <w:r w:rsidRPr="00A62F19">
              <w:rPr>
                <w:b/>
                <w:bCs/>
                <w:iCs/>
                <w:sz w:val="18"/>
                <w:szCs w:val="18"/>
                <w:lang w:val="en-GB"/>
              </w:rPr>
              <w:t>MaaS</w:t>
            </w:r>
            <w:proofErr w:type="spellEnd"/>
            <w:r w:rsidRPr="00A62F19">
              <w:rPr>
                <w:b/>
                <w:bCs/>
                <w:iCs/>
                <w:sz w:val="18"/>
                <w:szCs w:val="18"/>
                <w:lang w:val="en-GB"/>
              </w:rPr>
              <w:t xml:space="preserve">, </w:t>
            </w:r>
            <w:proofErr w:type="spellStart"/>
            <w:r w:rsidRPr="00A62F19">
              <w:rPr>
                <w:b/>
                <w:bCs/>
                <w:iCs/>
                <w:sz w:val="18"/>
                <w:szCs w:val="18"/>
                <w:lang w:val="en-GB"/>
              </w:rPr>
              <w:t>LaaS</w:t>
            </w:r>
            <w:proofErr w:type="spellEnd"/>
          </w:p>
        </w:tc>
        <w:tc>
          <w:tcPr>
            <w:tcW w:w="759" w:type="dxa"/>
            <w:shd w:val="clear" w:color="auto" w:fill="FFFFFF"/>
          </w:tcPr>
          <w:p w14:paraId="289B55E9" w14:textId="77777777" w:rsidR="00A62F19" w:rsidRDefault="00A62F19" w:rsidP="00A517DF">
            <w:pPr>
              <w:rPr>
                <w:lang w:val="en-GB"/>
              </w:rPr>
            </w:pPr>
          </w:p>
        </w:tc>
      </w:tr>
      <w:tr w:rsidR="00325E0F" w:rsidRPr="002D3A4A" w14:paraId="0A19D35F" w14:textId="77777777" w:rsidTr="00BE045C">
        <w:tc>
          <w:tcPr>
            <w:tcW w:w="8522" w:type="dxa"/>
            <w:gridSpan w:val="2"/>
            <w:shd w:val="clear" w:color="auto" w:fill="FFFFFF"/>
          </w:tcPr>
          <w:p w14:paraId="6F361D95" w14:textId="6EC93A8C" w:rsidR="00325E0F" w:rsidRPr="00325E0F" w:rsidRDefault="00325E0F" w:rsidP="00325E0F">
            <w:pPr>
              <w:spacing w:after="0"/>
              <w:rPr>
                <w:rFonts w:ascii="Times New Roman" w:hAnsi="Times New Roman" w:cs="Times New Roman"/>
                <w:b/>
                <w:bCs/>
                <w:color w:val="70AD47" w:themeColor="accent6"/>
                <w:sz w:val="24"/>
                <w:szCs w:val="24"/>
              </w:rPr>
            </w:pPr>
            <w:r w:rsidRPr="00325E0F">
              <w:rPr>
                <w:b/>
                <w:bCs/>
                <w:color w:val="70AD47" w:themeColor="accent6"/>
                <w:sz w:val="24"/>
                <w:szCs w:val="24"/>
              </w:rPr>
              <w:t>UC2 Family: Automated mixed mobility in cities</w:t>
            </w:r>
          </w:p>
        </w:tc>
      </w:tr>
      <w:tr w:rsidR="00A62F19" w:rsidRPr="002D3A4A" w14:paraId="4DBE45DD" w14:textId="77777777" w:rsidTr="00000F3F">
        <w:tc>
          <w:tcPr>
            <w:tcW w:w="7763" w:type="dxa"/>
            <w:shd w:val="clear" w:color="auto" w:fill="FFFFFF"/>
          </w:tcPr>
          <w:p w14:paraId="00501E20" w14:textId="25623B5B" w:rsidR="00A62F19" w:rsidRPr="00A62F19" w:rsidRDefault="00A62F19" w:rsidP="00A62F19">
            <w:pPr>
              <w:jc w:val="left"/>
              <w:rPr>
                <w:b/>
                <w:bCs/>
                <w:iCs/>
                <w:sz w:val="18"/>
                <w:szCs w:val="18"/>
                <w:lang w:val="en-GB"/>
              </w:rPr>
            </w:pPr>
            <w:r w:rsidRPr="00A62F19">
              <w:rPr>
                <w:b/>
                <w:bCs/>
                <w:iCs/>
                <w:sz w:val="18"/>
                <w:szCs w:val="18"/>
                <w:lang w:val="en-GB"/>
              </w:rPr>
              <w:t>UC2.1: Automated mixed spatial mobility</w:t>
            </w:r>
          </w:p>
        </w:tc>
        <w:tc>
          <w:tcPr>
            <w:tcW w:w="759" w:type="dxa"/>
            <w:shd w:val="clear" w:color="auto" w:fill="FFFFFF"/>
          </w:tcPr>
          <w:p w14:paraId="1CA053DF" w14:textId="77777777" w:rsidR="00A62F19" w:rsidRDefault="00A62F19" w:rsidP="00A517DF">
            <w:pPr>
              <w:rPr>
                <w:lang w:val="en-GB"/>
              </w:rPr>
            </w:pPr>
          </w:p>
        </w:tc>
      </w:tr>
      <w:tr w:rsidR="00311E07" w:rsidRPr="002D3A4A" w14:paraId="5FA92391" w14:textId="77777777" w:rsidTr="00000F3F">
        <w:tc>
          <w:tcPr>
            <w:tcW w:w="7763" w:type="dxa"/>
            <w:shd w:val="clear" w:color="auto" w:fill="FFFFFF"/>
          </w:tcPr>
          <w:p w14:paraId="79608C16" w14:textId="1817E5A8" w:rsidR="00311E07" w:rsidRPr="00A62F19" w:rsidRDefault="00311E07" w:rsidP="00A62F19">
            <w:pPr>
              <w:jc w:val="left"/>
              <w:rPr>
                <w:b/>
                <w:bCs/>
                <w:iCs/>
                <w:sz w:val="18"/>
                <w:szCs w:val="18"/>
                <w:lang w:val="en-GB"/>
              </w:rPr>
            </w:pPr>
            <w:r w:rsidRPr="00311E07">
              <w:rPr>
                <w:b/>
                <w:bCs/>
                <w:iCs/>
                <w:sz w:val="18"/>
                <w:szCs w:val="18"/>
                <w:lang w:val="en-GB"/>
              </w:rPr>
              <w:t>UC2.2: Automated mixed temporal mobility</w:t>
            </w:r>
          </w:p>
        </w:tc>
        <w:tc>
          <w:tcPr>
            <w:tcW w:w="759" w:type="dxa"/>
            <w:shd w:val="clear" w:color="auto" w:fill="FFFFFF"/>
          </w:tcPr>
          <w:p w14:paraId="07EB0EF3" w14:textId="77777777" w:rsidR="00311E07" w:rsidRDefault="00311E07" w:rsidP="00A517DF">
            <w:pPr>
              <w:rPr>
                <w:lang w:val="en-GB"/>
              </w:rPr>
            </w:pPr>
          </w:p>
        </w:tc>
      </w:tr>
      <w:tr w:rsidR="00311E07" w:rsidRPr="002D3A4A" w14:paraId="00B1C5B1" w14:textId="77777777" w:rsidTr="002864BE">
        <w:tc>
          <w:tcPr>
            <w:tcW w:w="8522" w:type="dxa"/>
            <w:gridSpan w:val="2"/>
            <w:shd w:val="clear" w:color="auto" w:fill="FFFFFF"/>
          </w:tcPr>
          <w:p w14:paraId="61D9EEFA" w14:textId="306707A6" w:rsidR="00311E07" w:rsidRDefault="00311E07" w:rsidP="00A517DF">
            <w:pPr>
              <w:rPr>
                <w:lang w:val="en-GB"/>
              </w:rPr>
            </w:pPr>
            <w:r w:rsidRPr="00A62F19">
              <w:rPr>
                <w:b/>
                <w:bCs/>
                <w:color w:val="70AD47" w:themeColor="accent6"/>
                <w:sz w:val="24"/>
                <w:szCs w:val="24"/>
              </w:rPr>
              <w:t>UC3 Family: Added Value services for Cooperative and Connected Automated mobility in cities</w:t>
            </w:r>
          </w:p>
        </w:tc>
      </w:tr>
      <w:tr w:rsidR="00325E0F" w:rsidRPr="002D3A4A" w14:paraId="1A5CA251" w14:textId="77777777" w:rsidTr="00000F3F">
        <w:tc>
          <w:tcPr>
            <w:tcW w:w="7763" w:type="dxa"/>
            <w:shd w:val="clear" w:color="auto" w:fill="FFFFFF"/>
          </w:tcPr>
          <w:p w14:paraId="46E6E7A8" w14:textId="0F9B6D98" w:rsidR="00325E0F" w:rsidRPr="00325E0F" w:rsidRDefault="00325E0F" w:rsidP="00A62F19">
            <w:pPr>
              <w:jc w:val="left"/>
              <w:rPr>
                <w:b/>
                <w:bCs/>
                <w:iCs/>
                <w:sz w:val="18"/>
                <w:szCs w:val="18"/>
                <w:lang w:val="en-GB"/>
              </w:rPr>
            </w:pPr>
            <w:r w:rsidRPr="00325E0F">
              <w:rPr>
                <w:b/>
                <w:bCs/>
                <w:iCs/>
                <w:sz w:val="18"/>
                <w:szCs w:val="18"/>
                <w:lang w:val="en-GB"/>
              </w:rPr>
              <w:t>UC3.1: Self-learning Demand Response Passengers/Cargo mobility</w:t>
            </w:r>
          </w:p>
        </w:tc>
        <w:tc>
          <w:tcPr>
            <w:tcW w:w="759" w:type="dxa"/>
            <w:shd w:val="clear" w:color="auto" w:fill="FFFFFF"/>
          </w:tcPr>
          <w:p w14:paraId="2351F625" w14:textId="77777777" w:rsidR="00325E0F" w:rsidRDefault="00325E0F" w:rsidP="00A517DF">
            <w:pPr>
              <w:rPr>
                <w:lang w:val="en-GB"/>
              </w:rPr>
            </w:pPr>
          </w:p>
        </w:tc>
      </w:tr>
      <w:tr w:rsidR="00325E0F" w:rsidRPr="002D3A4A" w14:paraId="3F0FFA5F" w14:textId="77777777" w:rsidTr="00000F3F">
        <w:tc>
          <w:tcPr>
            <w:tcW w:w="7763" w:type="dxa"/>
            <w:shd w:val="clear" w:color="auto" w:fill="FFFFFF"/>
          </w:tcPr>
          <w:p w14:paraId="3409FC4A" w14:textId="31249059" w:rsidR="00325E0F" w:rsidRPr="00325E0F" w:rsidRDefault="00325E0F" w:rsidP="00A62F19">
            <w:pPr>
              <w:jc w:val="left"/>
              <w:rPr>
                <w:b/>
                <w:bCs/>
                <w:iCs/>
                <w:sz w:val="18"/>
                <w:szCs w:val="18"/>
                <w:lang w:val="en-GB"/>
              </w:rPr>
            </w:pPr>
            <w:r w:rsidRPr="00A62F19">
              <w:rPr>
                <w:b/>
                <w:bCs/>
                <w:iCs/>
                <w:sz w:val="18"/>
                <w:szCs w:val="18"/>
                <w:lang w:val="en-GB"/>
              </w:rPr>
              <w:t>UC3.2: Big data/AI based added value services for Passengers/ Cargo mobility</w:t>
            </w:r>
          </w:p>
        </w:tc>
        <w:tc>
          <w:tcPr>
            <w:tcW w:w="759" w:type="dxa"/>
            <w:shd w:val="clear" w:color="auto" w:fill="FFFFFF"/>
          </w:tcPr>
          <w:p w14:paraId="7E207AB2" w14:textId="77777777" w:rsidR="00325E0F" w:rsidRDefault="00325E0F" w:rsidP="00A517DF">
            <w:pPr>
              <w:rPr>
                <w:lang w:val="en-GB"/>
              </w:rPr>
            </w:pPr>
          </w:p>
        </w:tc>
      </w:tr>
      <w:tr w:rsidR="00325E0F" w:rsidRPr="002D3A4A" w14:paraId="1133836E" w14:textId="77777777" w:rsidTr="00000F3F">
        <w:tc>
          <w:tcPr>
            <w:tcW w:w="7763" w:type="dxa"/>
            <w:shd w:val="clear" w:color="auto" w:fill="FFFFFF"/>
          </w:tcPr>
          <w:p w14:paraId="1DFDBE31" w14:textId="2D202515" w:rsidR="00325E0F" w:rsidRPr="00325E0F" w:rsidRDefault="00325E0F" w:rsidP="00A62F19">
            <w:pPr>
              <w:jc w:val="left"/>
              <w:rPr>
                <w:b/>
                <w:bCs/>
                <w:iCs/>
                <w:sz w:val="18"/>
                <w:szCs w:val="18"/>
              </w:rPr>
            </w:pPr>
            <w:r w:rsidRPr="00A62F19">
              <w:rPr>
                <w:b/>
                <w:bCs/>
                <w:iCs/>
                <w:sz w:val="18"/>
                <w:szCs w:val="18"/>
                <w:lang w:val="en-GB"/>
              </w:rPr>
              <w:t>UC3.3: Automated parking applications; namely AVs self-parking functions</w:t>
            </w:r>
          </w:p>
        </w:tc>
        <w:tc>
          <w:tcPr>
            <w:tcW w:w="759" w:type="dxa"/>
            <w:shd w:val="clear" w:color="auto" w:fill="FFFFFF"/>
          </w:tcPr>
          <w:p w14:paraId="2A762343" w14:textId="77777777" w:rsidR="00325E0F" w:rsidRDefault="00325E0F" w:rsidP="00A517DF">
            <w:pPr>
              <w:rPr>
                <w:lang w:val="en-GB"/>
              </w:rPr>
            </w:pPr>
          </w:p>
        </w:tc>
      </w:tr>
      <w:tr w:rsidR="00325E0F" w:rsidRPr="002D3A4A" w14:paraId="084CC1F6" w14:textId="77777777" w:rsidTr="00000F3F">
        <w:tc>
          <w:tcPr>
            <w:tcW w:w="7763" w:type="dxa"/>
            <w:shd w:val="clear" w:color="auto" w:fill="FFFFFF"/>
          </w:tcPr>
          <w:p w14:paraId="44F078DF" w14:textId="05352ED8" w:rsidR="00325E0F" w:rsidRPr="00A62F19" w:rsidRDefault="00325E0F" w:rsidP="00A62F19">
            <w:pPr>
              <w:jc w:val="left"/>
              <w:rPr>
                <w:b/>
                <w:bCs/>
                <w:iCs/>
                <w:sz w:val="18"/>
                <w:szCs w:val="18"/>
                <w:lang w:val="en-GB"/>
              </w:rPr>
            </w:pPr>
            <w:r w:rsidRPr="00A62F19">
              <w:rPr>
                <w:b/>
                <w:bCs/>
                <w:iCs/>
                <w:sz w:val="18"/>
                <w:szCs w:val="18"/>
                <w:lang w:val="en-GB"/>
              </w:rPr>
              <w:t>UC3.4: Automated services at bus stops</w:t>
            </w:r>
          </w:p>
        </w:tc>
        <w:tc>
          <w:tcPr>
            <w:tcW w:w="759" w:type="dxa"/>
            <w:shd w:val="clear" w:color="auto" w:fill="FFFFFF"/>
          </w:tcPr>
          <w:p w14:paraId="5859CE50" w14:textId="77777777" w:rsidR="00325E0F" w:rsidRDefault="00325E0F" w:rsidP="00A517DF">
            <w:pPr>
              <w:rPr>
                <w:lang w:val="en-GB"/>
              </w:rPr>
            </w:pPr>
          </w:p>
        </w:tc>
      </w:tr>
      <w:tr w:rsidR="00325E0F" w:rsidRPr="002D3A4A" w14:paraId="0C963678" w14:textId="77777777" w:rsidTr="00000F3F">
        <w:tc>
          <w:tcPr>
            <w:tcW w:w="7763" w:type="dxa"/>
            <w:shd w:val="clear" w:color="auto" w:fill="FFFFFF"/>
          </w:tcPr>
          <w:p w14:paraId="6F282534" w14:textId="4FDC26D7" w:rsidR="00325E0F" w:rsidRPr="00A62F19" w:rsidRDefault="00325E0F" w:rsidP="00A62F19">
            <w:pPr>
              <w:jc w:val="left"/>
              <w:rPr>
                <w:b/>
                <w:bCs/>
                <w:iCs/>
                <w:sz w:val="18"/>
                <w:szCs w:val="18"/>
                <w:lang w:val="en-GB"/>
              </w:rPr>
            </w:pPr>
            <w:r w:rsidRPr="00A62F19">
              <w:rPr>
                <w:b/>
                <w:bCs/>
                <w:iCs/>
                <w:sz w:val="18"/>
                <w:szCs w:val="18"/>
                <w:lang w:val="en-GB"/>
              </w:rPr>
              <w:t>UC3.5: Depot management of automated buses</w:t>
            </w:r>
          </w:p>
        </w:tc>
        <w:tc>
          <w:tcPr>
            <w:tcW w:w="759" w:type="dxa"/>
            <w:shd w:val="clear" w:color="auto" w:fill="FFFFFF"/>
          </w:tcPr>
          <w:p w14:paraId="72283C17" w14:textId="77777777" w:rsidR="00325E0F" w:rsidRDefault="00325E0F" w:rsidP="00A517DF">
            <w:pPr>
              <w:rPr>
                <w:lang w:val="en-GB"/>
              </w:rPr>
            </w:pPr>
          </w:p>
        </w:tc>
      </w:tr>
      <w:tr w:rsidR="00325E0F" w:rsidRPr="002D3A4A" w14:paraId="2DA39E5B" w14:textId="77777777" w:rsidTr="00000F3F">
        <w:tc>
          <w:tcPr>
            <w:tcW w:w="7763" w:type="dxa"/>
            <w:shd w:val="clear" w:color="auto" w:fill="FFFFFF"/>
          </w:tcPr>
          <w:p w14:paraId="37CF615B" w14:textId="2A4F9C46" w:rsidR="00325E0F" w:rsidRPr="00A62F19" w:rsidRDefault="00325E0F" w:rsidP="00A62F19">
            <w:pPr>
              <w:jc w:val="left"/>
              <w:rPr>
                <w:b/>
                <w:bCs/>
                <w:iCs/>
                <w:sz w:val="18"/>
                <w:szCs w:val="18"/>
                <w:lang w:val="en-GB"/>
              </w:rPr>
            </w:pPr>
            <w:r w:rsidRPr="00A62F19">
              <w:rPr>
                <w:b/>
                <w:bCs/>
                <w:iCs/>
                <w:sz w:val="18"/>
                <w:szCs w:val="18"/>
              </w:rPr>
              <w:t>UC3.6: COVID-SAFE Transport</w:t>
            </w:r>
          </w:p>
        </w:tc>
        <w:tc>
          <w:tcPr>
            <w:tcW w:w="759" w:type="dxa"/>
            <w:shd w:val="clear" w:color="auto" w:fill="FFFFFF"/>
          </w:tcPr>
          <w:p w14:paraId="29D6B9D3" w14:textId="77777777" w:rsidR="00325E0F" w:rsidRDefault="00325E0F" w:rsidP="00A517DF">
            <w:pPr>
              <w:rPr>
                <w:lang w:val="en-GB"/>
              </w:rPr>
            </w:pPr>
          </w:p>
        </w:tc>
      </w:tr>
      <w:tr w:rsidR="000D4E95" w:rsidRPr="002D3A4A" w14:paraId="6380E5FF" w14:textId="77777777" w:rsidTr="000F7B20">
        <w:tc>
          <w:tcPr>
            <w:tcW w:w="8522" w:type="dxa"/>
            <w:gridSpan w:val="2"/>
            <w:shd w:val="clear" w:color="auto" w:fill="E7E6E6"/>
          </w:tcPr>
          <w:p w14:paraId="17604698" w14:textId="13BE1A55" w:rsidR="000D4E95" w:rsidRPr="00C35092" w:rsidRDefault="000D4E95" w:rsidP="00A517DF">
            <w:pPr>
              <w:rPr>
                <w:sz w:val="20"/>
                <w:szCs w:val="20"/>
                <w:lang w:val="en-GB"/>
              </w:rPr>
            </w:pPr>
            <w:r w:rsidRPr="00C35092">
              <w:rPr>
                <w:sz w:val="20"/>
                <w:szCs w:val="20"/>
                <w:lang w:val="en-GB"/>
              </w:rPr>
              <w:t>Please indicate (X) which cross-cutting topics, activities and services are of interest</w:t>
            </w:r>
          </w:p>
        </w:tc>
      </w:tr>
      <w:tr w:rsidR="004A4A1D" w:rsidRPr="002D3A4A" w14:paraId="2B641CBA" w14:textId="77777777" w:rsidTr="00000F3F">
        <w:tc>
          <w:tcPr>
            <w:tcW w:w="7763" w:type="dxa"/>
            <w:shd w:val="clear" w:color="auto" w:fill="FFFFFF"/>
          </w:tcPr>
          <w:p w14:paraId="2F390CD1" w14:textId="316EBAD6" w:rsidR="004A4A1D" w:rsidRPr="004A4A1D" w:rsidRDefault="004A4A1D" w:rsidP="00A517DF">
            <w:pPr>
              <w:rPr>
                <w:sz w:val="18"/>
                <w:szCs w:val="18"/>
                <w:lang w:val="en-GB"/>
              </w:rPr>
            </w:pPr>
            <w:r>
              <w:rPr>
                <w:sz w:val="18"/>
                <w:szCs w:val="18"/>
                <w:lang w:val="en-GB"/>
              </w:rPr>
              <w:t>User engagement / user opinion</w:t>
            </w:r>
          </w:p>
        </w:tc>
        <w:tc>
          <w:tcPr>
            <w:tcW w:w="759" w:type="dxa"/>
            <w:shd w:val="clear" w:color="auto" w:fill="FFFFFF"/>
          </w:tcPr>
          <w:p w14:paraId="3AAD74BC" w14:textId="77777777" w:rsidR="004A4A1D" w:rsidRDefault="004A4A1D" w:rsidP="00A517DF">
            <w:pPr>
              <w:rPr>
                <w:lang w:val="en-GB"/>
              </w:rPr>
            </w:pPr>
          </w:p>
        </w:tc>
      </w:tr>
      <w:tr w:rsidR="000D4E95" w:rsidRPr="002D3A4A" w14:paraId="51BC1E87" w14:textId="77777777" w:rsidTr="00000F3F">
        <w:tc>
          <w:tcPr>
            <w:tcW w:w="7763" w:type="dxa"/>
            <w:shd w:val="clear" w:color="auto" w:fill="FFFFFF"/>
          </w:tcPr>
          <w:p w14:paraId="268C6DD4" w14:textId="5BC880CF" w:rsidR="000D4E95" w:rsidRPr="004A4A1D" w:rsidRDefault="008330CE" w:rsidP="00A517DF">
            <w:pPr>
              <w:rPr>
                <w:sz w:val="18"/>
                <w:szCs w:val="18"/>
                <w:lang w:val="en-GB"/>
              </w:rPr>
            </w:pPr>
            <w:r w:rsidRPr="004A4A1D">
              <w:rPr>
                <w:sz w:val="18"/>
                <w:szCs w:val="18"/>
                <w:lang w:val="en-GB"/>
              </w:rPr>
              <w:t>Business and operating models</w:t>
            </w:r>
          </w:p>
        </w:tc>
        <w:tc>
          <w:tcPr>
            <w:tcW w:w="759" w:type="dxa"/>
            <w:shd w:val="clear" w:color="auto" w:fill="FFFFFF"/>
          </w:tcPr>
          <w:p w14:paraId="46CA1608" w14:textId="169D2B22" w:rsidR="000D4E95" w:rsidRDefault="000D4E95" w:rsidP="00A517DF">
            <w:pPr>
              <w:rPr>
                <w:lang w:val="en-GB"/>
              </w:rPr>
            </w:pPr>
          </w:p>
        </w:tc>
      </w:tr>
      <w:tr w:rsidR="008330CE" w:rsidRPr="002D3A4A" w14:paraId="7A9DBCFD" w14:textId="77777777" w:rsidTr="00000F3F">
        <w:tc>
          <w:tcPr>
            <w:tcW w:w="7763" w:type="dxa"/>
            <w:shd w:val="clear" w:color="auto" w:fill="FFFFFF"/>
          </w:tcPr>
          <w:p w14:paraId="600D80A7" w14:textId="797C1342" w:rsidR="008330CE" w:rsidRPr="004A4A1D" w:rsidRDefault="008330CE" w:rsidP="00A517DF">
            <w:pPr>
              <w:rPr>
                <w:sz w:val="18"/>
                <w:szCs w:val="18"/>
                <w:lang w:val="en-GB"/>
              </w:rPr>
            </w:pPr>
            <w:r w:rsidRPr="004A4A1D">
              <w:rPr>
                <w:sz w:val="18"/>
                <w:szCs w:val="18"/>
                <w:lang w:val="en-GB"/>
              </w:rPr>
              <w:t>Ethical</w:t>
            </w:r>
            <w:r w:rsidR="004A4A1D">
              <w:rPr>
                <w:sz w:val="18"/>
                <w:szCs w:val="18"/>
                <w:lang w:val="en-GB"/>
              </w:rPr>
              <w:t xml:space="preserve"> and privacy</w:t>
            </w:r>
            <w:r w:rsidRPr="004A4A1D">
              <w:rPr>
                <w:sz w:val="18"/>
                <w:szCs w:val="18"/>
                <w:lang w:val="en-GB"/>
              </w:rPr>
              <w:t xml:space="preserve"> issues</w:t>
            </w:r>
          </w:p>
        </w:tc>
        <w:tc>
          <w:tcPr>
            <w:tcW w:w="759" w:type="dxa"/>
            <w:shd w:val="clear" w:color="auto" w:fill="FFFFFF"/>
          </w:tcPr>
          <w:p w14:paraId="010D69BA" w14:textId="77777777" w:rsidR="008330CE" w:rsidRDefault="008330CE" w:rsidP="00A517DF">
            <w:pPr>
              <w:rPr>
                <w:lang w:val="en-GB"/>
              </w:rPr>
            </w:pPr>
          </w:p>
        </w:tc>
      </w:tr>
      <w:tr w:rsidR="002940BE" w:rsidRPr="002D3A4A" w14:paraId="1ACAED30" w14:textId="77777777" w:rsidTr="00000F3F">
        <w:tc>
          <w:tcPr>
            <w:tcW w:w="7763" w:type="dxa"/>
            <w:shd w:val="clear" w:color="auto" w:fill="FFFFFF"/>
          </w:tcPr>
          <w:p w14:paraId="61CF2B56" w14:textId="3E30EA1D" w:rsidR="002940BE" w:rsidRPr="004A4A1D" w:rsidRDefault="008330CE" w:rsidP="00A517DF">
            <w:pPr>
              <w:rPr>
                <w:sz w:val="18"/>
                <w:szCs w:val="18"/>
                <w:lang w:val="en-GB"/>
              </w:rPr>
            </w:pPr>
            <w:r w:rsidRPr="004A4A1D">
              <w:rPr>
                <w:sz w:val="18"/>
                <w:szCs w:val="18"/>
                <w:lang w:val="en-GB"/>
              </w:rPr>
              <w:t>Legal and regulatory aspects</w:t>
            </w:r>
          </w:p>
        </w:tc>
        <w:tc>
          <w:tcPr>
            <w:tcW w:w="759" w:type="dxa"/>
            <w:shd w:val="clear" w:color="auto" w:fill="FFFFFF"/>
          </w:tcPr>
          <w:p w14:paraId="63BE68E4" w14:textId="77777777" w:rsidR="002940BE" w:rsidRDefault="002940BE" w:rsidP="00A517DF">
            <w:pPr>
              <w:rPr>
                <w:lang w:val="en-GB"/>
              </w:rPr>
            </w:pPr>
          </w:p>
        </w:tc>
      </w:tr>
      <w:tr w:rsidR="008260EA" w:rsidRPr="002D3A4A" w14:paraId="17F11257" w14:textId="77777777" w:rsidTr="00000F3F">
        <w:tc>
          <w:tcPr>
            <w:tcW w:w="7763" w:type="dxa"/>
            <w:shd w:val="clear" w:color="auto" w:fill="FFFFFF"/>
          </w:tcPr>
          <w:p w14:paraId="44290CC7" w14:textId="449A079E" w:rsidR="008260EA" w:rsidRPr="004A4A1D" w:rsidRDefault="008260EA" w:rsidP="00A517DF">
            <w:pPr>
              <w:rPr>
                <w:sz w:val="18"/>
                <w:szCs w:val="18"/>
                <w:lang w:val="en-GB"/>
              </w:rPr>
            </w:pPr>
            <w:r w:rsidRPr="008260EA">
              <w:rPr>
                <w:sz w:val="18"/>
                <w:szCs w:val="18"/>
                <w:lang w:val="en-GB"/>
              </w:rPr>
              <w:t>Technical verification &amp; commissioning</w:t>
            </w:r>
          </w:p>
        </w:tc>
        <w:tc>
          <w:tcPr>
            <w:tcW w:w="759" w:type="dxa"/>
            <w:shd w:val="clear" w:color="auto" w:fill="FFFFFF"/>
          </w:tcPr>
          <w:p w14:paraId="75DC1A7D" w14:textId="77777777" w:rsidR="008260EA" w:rsidRDefault="008260EA" w:rsidP="00A517DF">
            <w:pPr>
              <w:rPr>
                <w:lang w:val="en-GB"/>
              </w:rPr>
            </w:pPr>
          </w:p>
        </w:tc>
      </w:tr>
      <w:tr w:rsidR="008260EA" w:rsidRPr="002D3A4A" w14:paraId="60F3985D" w14:textId="77777777" w:rsidTr="00000F3F">
        <w:tc>
          <w:tcPr>
            <w:tcW w:w="7763" w:type="dxa"/>
            <w:shd w:val="clear" w:color="auto" w:fill="FFFFFF"/>
          </w:tcPr>
          <w:p w14:paraId="1EBC5784" w14:textId="7E2D0563" w:rsidR="008260EA" w:rsidRPr="008260EA" w:rsidRDefault="008260EA" w:rsidP="00A517DF">
            <w:pPr>
              <w:rPr>
                <w:sz w:val="18"/>
                <w:szCs w:val="18"/>
                <w:lang w:val="en-GB"/>
              </w:rPr>
            </w:pPr>
            <w:r w:rsidRPr="008260EA">
              <w:rPr>
                <w:sz w:val="18"/>
                <w:szCs w:val="18"/>
                <w:lang w:val="en-GB"/>
              </w:rPr>
              <w:t>S</w:t>
            </w:r>
            <w:r>
              <w:rPr>
                <w:sz w:val="18"/>
                <w:szCs w:val="18"/>
                <w:lang w:val="en-GB"/>
              </w:rPr>
              <w:t>imulation models and tools</w:t>
            </w:r>
          </w:p>
        </w:tc>
        <w:tc>
          <w:tcPr>
            <w:tcW w:w="759" w:type="dxa"/>
            <w:shd w:val="clear" w:color="auto" w:fill="FFFFFF"/>
          </w:tcPr>
          <w:p w14:paraId="3A762198" w14:textId="77777777" w:rsidR="008260EA" w:rsidRDefault="008260EA" w:rsidP="00A517DF">
            <w:pPr>
              <w:rPr>
                <w:lang w:val="en-GB"/>
              </w:rPr>
            </w:pPr>
          </w:p>
        </w:tc>
      </w:tr>
      <w:tr w:rsidR="008330CE" w:rsidRPr="002D3A4A" w14:paraId="277B95E1" w14:textId="77777777" w:rsidTr="00000F3F">
        <w:tc>
          <w:tcPr>
            <w:tcW w:w="7763" w:type="dxa"/>
            <w:shd w:val="clear" w:color="auto" w:fill="FFFFFF"/>
          </w:tcPr>
          <w:p w14:paraId="07F6C913" w14:textId="3F971D19" w:rsidR="008330CE" w:rsidRPr="004A4A1D" w:rsidRDefault="008330CE" w:rsidP="00A517DF">
            <w:pPr>
              <w:rPr>
                <w:sz w:val="18"/>
                <w:szCs w:val="18"/>
                <w:lang w:val="en-GB"/>
              </w:rPr>
            </w:pPr>
            <w:r w:rsidRPr="004A4A1D">
              <w:rPr>
                <w:sz w:val="18"/>
                <w:szCs w:val="18"/>
                <w:lang w:val="en-GB"/>
              </w:rPr>
              <w:lastRenderedPageBreak/>
              <w:t>System architecture</w:t>
            </w:r>
          </w:p>
        </w:tc>
        <w:tc>
          <w:tcPr>
            <w:tcW w:w="759" w:type="dxa"/>
            <w:shd w:val="clear" w:color="auto" w:fill="FFFFFF"/>
          </w:tcPr>
          <w:p w14:paraId="218C894A" w14:textId="77777777" w:rsidR="008330CE" w:rsidRDefault="008330CE" w:rsidP="00A517DF">
            <w:pPr>
              <w:rPr>
                <w:lang w:val="en-GB"/>
              </w:rPr>
            </w:pPr>
          </w:p>
        </w:tc>
      </w:tr>
      <w:tr w:rsidR="008330CE" w:rsidRPr="002D3A4A" w14:paraId="5717A999" w14:textId="77777777" w:rsidTr="00000F3F">
        <w:tc>
          <w:tcPr>
            <w:tcW w:w="7763" w:type="dxa"/>
            <w:shd w:val="clear" w:color="auto" w:fill="FFFFFF"/>
          </w:tcPr>
          <w:p w14:paraId="2E42F8BC" w14:textId="6D4CE8F6" w:rsidR="008330CE" w:rsidRPr="004A4A1D" w:rsidRDefault="008330CE" w:rsidP="00A517DF">
            <w:pPr>
              <w:rPr>
                <w:sz w:val="18"/>
                <w:szCs w:val="18"/>
                <w:lang w:val="en-GB"/>
              </w:rPr>
            </w:pPr>
            <w:r w:rsidRPr="004A4A1D">
              <w:rPr>
                <w:sz w:val="18"/>
                <w:szCs w:val="18"/>
                <w:lang w:val="en-GB"/>
              </w:rPr>
              <w:t>Data collection and management</w:t>
            </w:r>
          </w:p>
        </w:tc>
        <w:tc>
          <w:tcPr>
            <w:tcW w:w="759" w:type="dxa"/>
            <w:shd w:val="clear" w:color="auto" w:fill="FFFFFF"/>
          </w:tcPr>
          <w:p w14:paraId="5A4D0077" w14:textId="77777777" w:rsidR="008330CE" w:rsidRDefault="008330CE" w:rsidP="00A517DF">
            <w:pPr>
              <w:rPr>
                <w:lang w:val="en-GB"/>
              </w:rPr>
            </w:pPr>
          </w:p>
        </w:tc>
      </w:tr>
      <w:tr w:rsidR="0090478F" w:rsidRPr="002D3A4A" w14:paraId="4536F6B0" w14:textId="77777777" w:rsidTr="00000F3F">
        <w:tc>
          <w:tcPr>
            <w:tcW w:w="7763" w:type="dxa"/>
            <w:shd w:val="clear" w:color="auto" w:fill="FFFFFF"/>
          </w:tcPr>
          <w:p w14:paraId="0B13579F" w14:textId="5CBD992F" w:rsidR="0090478F" w:rsidRPr="004A4A1D" w:rsidRDefault="0090478F" w:rsidP="00A517DF">
            <w:pPr>
              <w:rPr>
                <w:sz w:val="18"/>
                <w:szCs w:val="18"/>
                <w:lang w:val="en-GB"/>
              </w:rPr>
            </w:pPr>
            <w:r>
              <w:rPr>
                <w:sz w:val="18"/>
                <w:szCs w:val="18"/>
                <w:lang w:val="en-GB"/>
              </w:rPr>
              <w:t>CCAM services marketplace</w:t>
            </w:r>
          </w:p>
        </w:tc>
        <w:tc>
          <w:tcPr>
            <w:tcW w:w="759" w:type="dxa"/>
            <w:shd w:val="clear" w:color="auto" w:fill="FFFFFF"/>
          </w:tcPr>
          <w:p w14:paraId="00151E45" w14:textId="77777777" w:rsidR="0090478F" w:rsidRDefault="0090478F" w:rsidP="00A517DF">
            <w:pPr>
              <w:rPr>
                <w:lang w:val="en-GB"/>
              </w:rPr>
            </w:pPr>
          </w:p>
        </w:tc>
      </w:tr>
      <w:tr w:rsidR="0090478F" w:rsidRPr="002D3A4A" w14:paraId="114CA23D" w14:textId="77777777" w:rsidTr="00000F3F">
        <w:tc>
          <w:tcPr>
            <w:tcW w:w="7763" w:type="dxa"/>
            <w:shd w:val="clear" w:color="auto" w:fill="FFFFFF"/>
          </w:tcPr>
          <w:p w14:paraId="009F8E2D" w14:textId="66EB4921" w:rsidR="0090478F" w:rsidRPr="004A4A1D" w:rsidRDefault="0090478F" w:rsidP="00A517DF">
            <w:pPr>
              <w:rPr>
                <w:sz w:val="18"/>
                <w:szCs w:val="18"/>
                <w:lang w:val="en-GB"/>
              </w:rPr>
            </w:pPr>
            <w:r>
              <w:rPr>
                <w:sz w:val="18"/>
                <w:szCs w:val="18"/>
                <w:lang w:val="en-GB"/>
              </w:rPr>
              <w:t>Automated vehicles function</w:t>
            </w:r>
          </w:p>
        </w:tc>
        <w:tc>
          <w:tcPr>
            <w:tcW w:w="759" w:type="dxa"/>
            <w:shd w:val="clear" w:color="auto" w:fill="FFFFFF"/>
          </w:tcPr>
          <w:p w14:paraId="041E165D" w14:textId="77777777" w:rsidR="0090478F" w:rsidRDefault="0090478F" w:rsidP="00A517DF">
            <w:pPr>
              <w:rPr>
                <w:lang w:val="en-GB"/>
              </w:rPr>
            </w:pPr>
          </w:p>
        </w:tc>
      </w:tr>
      <w:tr w:rsidR="004A4A1D" w:rsidRPr="002D3A4A" w14:paraId="1BB9A8E1" w14:textId="77777777" w:rsidTr="00000F3F">
        <w:tc>
          <w:tcPr>
            <w:tcW w:w="7763" w:type="dxa"/>
            <w:shd w:val="clear" w:color="auto" w:fill="FFFFFF"/>
          </w:tcPr>
          <w:p w14:paraId="1E7D4E49" w14:textId="0AE61B7C" w:rsidR="004A4A1D" w:rsidRPr="004A4A1D" w:rsidRDefault="004A4A1D" w:rsidP="00A517DF">
            <w:pPr>
              <w:rPr>
                <w:sz w:val="18"/>
                <w:szCs w:val="18"/>
                <w:lang w:val="en-GB"/>
              </w:rPr>
            </w:pPr>
            <w:r>
              <w:rPr>
                <w:sz w:val="18"/>
                <w:szCs w:val="18"/>
                <w:lang w:val="en-GB"/>
              </w:rPr>
              <w:t>Infrastructure functions and systems</w:t>
            </w:r>
          </w:p>
        </w:tc>
        <w:tc>
          <w:tcPr>
            <w:tcW w:w="759" w:type="dxa"/>
            <w:shd w:val="clear" w:color="auto" w:fill="FFFFFF"/>
          </w:tcPr>
          <w:p w14:paraId="483105D5" w14:textId="77777777" w:rsidR="004A4A1D" w:rsidRDefault="004A4A1D" w:rsidP="00A517DF">
            <w:pPr>
              <w:rPr>
                <w:lang w:val="en-GB"/>
              </w:rPr>
            </w:pPr>
          </w:p>
        </w:tc>
      </w:tr>
      <w:tr w:rsidR="000D4E95" w:rsidRPr="002D3A4A" w14:paraId="7FB55944" w14:textId="77777777" w:rsidTr="00000F3F">
        <w:tc>
          <w:tcPr>
            <w:tcW w:w="7763" w:type="dxa"/>
            <w:shd w:val="clear" w:color="auto" w:fill="FFFFFF"/>
          </w:tcPr>
          <w:p w14:paraId="0F371DF1" w14:textId="5D2AF8BE" w:rsidR="000D4E95" w:rsidRPr="004A4A1D" w:rsidRDefault="002940BE" w:rsidP="00A517DF">
            <w:pPr>
              <w:rPr>
                <w:sz w:val="18"/>
                <w:szCs w:val="18"/>
                <w:lang w:val="en-GB"/>
              </w:rPr>
            </w:pPr>
            <w:r w:rsidRPr="004A4A1D">
              <w:rPr>
                <w:sz w:val="18"/>
                <w:szCs w:val="18"/>
                <w:lang w:val="en-GB"/>
              </w:rPr>
              <w:t>I</w:t>
            </w:r>
            <w:r w:rsidR="0090478F" w:rsidRPr="004A4A1D">
              <w:rPr>
                <w:sz w:val="18"/>
                <w:szCs w:val="18"/>
              </w:rPr>
              <w:t>ntegration</w:t>
            </w:r>
            <w:r w:rsidRPr="004A4A1D">
              <w:rPr>
                <w:sz w:val="18"/>
                <w:szCs w:val="18"/>
              </w:rPr>
              <w:t xml:space="preserve"> of </w:t>
            </w:r>
            <w:r w:rsidRPr="004A4A1D">
              <w:rPr>
                <w:sz w:val="18"/>
                <w:szCs w:val="18"/>
                <w:lang w:val="en-GB"/>
              </w:rPr>
              <w:t>C</w:t>
            </w:r>
            <w:r w:rsidRPr="004A4A1D">
              <w:rPr>
                <w:sz w:val="18"/>
                <w:szCs w:val="18"/>
              </w:rPr>
              <w:t>CAM in Sustainable Mobility Planning processes</w:t>
            </w:r>
          </w:p>
        </w:tc>
        <w:tc>
          <w:tcPr>
            <w:tcW w:w="759" w:type="dxa"/>
            <w:shd w:val="clear" w:color="auto" w:fill="FFFFFF"/>
          </w:tcPr>
          <w:p w14:paraId="508454C8" w14:textId="77777777" w:rsidR="000D4E95" w:rsidRDefault="000D4E95" w:rsidP="00A517DF">
            <w:pPr>
              <w:rPr>
                <w:lang w:val="en-GB"/>
              </w:rPr>
            </w:pPr>
          </w:p>
        </w:tc>
      </w:tr>
      <w:tr w:rsidR="000D4E95" w:rsidRPr="002D3A4A" w14:paraId="35719215" w14:textId="77777777" w:rsidTr="00000F3F">
        <w:tc>
          <w:tcPr>
            <w:tcW w:w="7763" w:type="dxa"/>
            <w:shd w:val="clear" w:color="auto" w:fill="FFFFFF"/>
          </w:tcPr>
          <w:p w14:paraId="39029B88" w14:textId="20707005" w:rsidR="000D4E95" w:rsidRPr="004A4A1D" w:rsidRDefault="002940BE" w:rsidP="00A517DF">
            <w:pPr>
              <w:rPr>
                <w:sz w:val="18"/>
                <w:szCs w:val="18"/>
                <w:lang w:val="en-GB"/>
              </w:rPr>
            </w:pPr>
            <w:r w:rsidRPr="004A4A1D">
              <w:rPr>
                <w:sz w:val="18"/>
                <w:szCs w:val="18"/>
                <w:lang w:val="en-GB"/>
              </w:rPr>
              <w:t>Impact assessment</w:t>
            </w:r>
          </w:p>
        </w:tc>
        <w:tc>
          <w:tcPr>
            <w:tcW w:w="759" w:type="dxa"/>
            <w:shd w:val="clear" w:color="auto" w:fill="FFFFFF"/>
          </w:tcPr>
          <w:p w14:paraId="34156FDF" w14:textId="77777777" w:rsidR="000D4E95" w:rsidRDefault="000D4E95" w:rsidP="00A517DF">
            <w:pPr>
              <w:rPr>
                <w:lang w:val="en-GB"/>
              </w:rPr>
            </w:pPr>
          </w:p>
        </w:tc>
      </w:tr>
      <w:tr w:rsidR="000D4E95" w:rsidRPr="002D3A4A" w14:paraId="0E77B9C7" w14:textId="77777777" w:rsidTr="000F7B20">
        <w:tc>
          <w:tcPr>
            <w:tcW w:w="8522" w:type="dxa"/>
            <w:gridSpan w:val="2"/>
            <w:shd w:val="clear" w:color="auto" w:fill="70AD47"/>
          </w:tcPr>
          <w:p w14:paraId="0EF9567D" w14:textId="188FC6BB" w:rsidR="000D4E95" w:rsidRDefault="000D4E95" w:rsidP="00A517DF">
            <w:pPr>
              <w:rPr>
                <w:lang w:val="en-GB"/>
              </w:rPr>
            </w:pPr>
            <w:r>
              <w:rPr>
                <w:lang w:val="en-GB"/>
              </w:rPr>
              <w:t xml:space="preserve">Please indicate </w:t>
            </w:r>
            <w:r w:rsidR="008260EA">
              <w:rPr>
                <w:lang w:val="en-GB"/>
              </w:rPr>
              <w:t xml:space="preserve">(X) </w:t>
            </w:r>
            <w:r>
              <w:rPr>
                <w:lang w:val="en-GB"/>
              </w:rPr>
              <w:t>whether you are interested in developing a multiplication plan and activities</w:t>
            </w:r>
            <w:r w:rsidR="008260EA">
              <w:rPr>
                <w:lang w:val="en-GB"/>
              </w:rPr>
              <w:t xml:space="preserve">; if yes, please briefly explain </w:t>
            </w:r>
            <w:r w:rsidR="005D1300">
              <w:rPr>
                <w:lang w:val="en-GB"/>
              </w:rPr>
              <w:t>what you would like to focus on – 250 words max</w:t>
            </w:r>
          </w:p>
        </w:tc>
      </w:tr>
      <w:tr w:rsidR="00C35092" w:rsidRPr="002D3A4A" w14:paraId="73399632" w14:textId="77777777" w:rsidTr="00C35092">
        <w:tc>
          <w:tcPr>
            <w:tcW w:w="7763" w:type="dxa"/>
            <w:shd w:val="clear" w:color="auto" w:fill="FFFFFF"/>
          </w:tcPr>
          <w:p w14:paraId="46D1DCB2" w14:textId="012F85CB" w:rsidR="00C35092" w:rsidRPr="00C35092" w:rsidRDefault="00C35092" w:rsidP="00A517DF">
            <w:pPr>
              <w:rPr>
                <w:sz w:val="20"/>
                <w:szCs w:val="20"/>
                <w:lang w:val="en-GB"/>
              </w:rPr>
            </w:pPr>
            <w:r w:rsidRPr="00C35092">
              <w:rPr>
                <w:sz w:val="20"/>
                <w:szCs w:val="20"/>
                <w:lang w:val="en-GB"/>
              </w:rPr>
              <w:t>Our organisation is interested in developing a multiplication plan and activities</w:t>
            </w:r>
          </w:p>
        </w:tc>
        <w:tc>
          <w:tcPr>
            <w:tcW w:w="759" w:type="dxa"/>
            <w:shd w:val="clear" w:color="auto" w:fill="FFFFFF"/>
          </w:tcPr>
          <w:p w14:paraId="704A7363" w14:textId="5E3232C0" w:rsidR="00C35092" w:rsidRDefault="00C35092" w:rsidP="00A517DF">
            <w:pPr>
              <w:rPr>
                <w:lang w:val="en-GB"/>
              </w:rPr>
            </w:pPr>
          </w:p>
        </w:tc>
      </w:tr>
      <w:tr w:rsidR="008260EA" w:rsidRPr="002D3A4A" w14:paraId="0AE0A462" w14:textId="77777777" w:rsidTr="00000F3F">
        <w:tc>
          <w:tcPr>
            <w:tcW w:w="8522" w:type="dxa"/>
            <w:gridSpan w:val="2"/>
            <w:shd w:val="clear" w:color="auto" w:fill="FFFFFF"/>
          </w:tcPr>
          <w:p w14:paraId="44CE1454" w14:textId="77777777" w:rsidR="008260EA" w:rsidRDefault="008260EA" w:rsidP="00A517DF">
            <w:pPr>
              <w:rPr>
                <w:lang w:val="en-GB"/>
              </w:rPr>
            </w:pPr>
          </w:p>
          <w:p w14:paraId="51F6E84E" w14:textId="77777777" w:rsidR="005D1300" w:rsidRDefault="005D1300" w:rsidP="00A517DF">
            <w:pPr>
              <w:rPr>
                <w:lang w:val="en-GB"/>
              </w:rPr>
            </w:pPr>
          </w:p>
          <w:p w14:paraId="1E2EF7AF" w14:textId="30EEBDDF" w:rsidR="005D1300" w:rsidRDefault="005D1300" w:rsidP="00A517DF">
            <w:pPr>
              <w:rPr>
                <w:lang w:val="en-GB"/>
              </w:rPr>
            </w:pPr>
          </w:p>
        </w:tc>
      </w:tr>
    </w:tbl>
    <w:p w14:paraId="7B2030E8" w14:textId="77777777" w:rsidR="00311E07" w:rsidRDefault="00311E07" w:rsidP="00CE6023">
      <w:pPr>
        <w:pStyle w:val="Subtitle"/>
      </w:pPr>
    </w:p>
    <w:p w14:paraId="349EE1EB" w14:textId="5730830B" w:rsidR="00CE6023" w:rsidRDefault="00C35092" w:rsidP="00CE6023">
      <w:pPr>
        <w:pStyle w:val="Subtitle"/>
      </w:pPr>
      <w:r>
        <w:t>More i</w:t>
      </w:r>
      <w:r w:rsidR="00CB0A33">
        <w:t>nformation</w:t>
      </w:r>
    </w:p>
    <w:p w14:paraId="42EE0FC1" w14:textId="62FCBEFA" w:rsidR="00C35092" w:rsidRDefault="00C35092" w:rsidP="00C35092">
      <w:pPr>
        <w:rPr>
          <w:lang w:val="en-GB"/>
        </w:rPr>
      </w:pPr>
      <w:r>
        <w:rPr>
          <w:lang w:val="en-GB"/>
        </w:rPr>
        <w:t>For more information, support and advice, please contact:</w:t>
      </w:r>
    </w:p>
    <w:p w14:paraId="15376054" w14:textId="77777777" w:rsidR="00626243" w:rsidRDefault="00626243" w:rsidP="00C35092">
      <w:pPr>
        <w:rPr>
          <w:lang w:val="en-GB"/>
        </w:rPr>
      </w:pPr>
    </w:p>
    <w:tbl>
      <w:tblPr>
        <w:tblW w:w="8370" w:type="dxa"/>
        <w:tblCellSpacing w:w="18" w:type="dxa"/>
        <w:tblInd w:w="45" w:type="dxa"/>
        <w:tblCellMar>
          <w:left w:w="0" w:type="dxa"/>
          <w:right w:w="0" w:type="dxa"/>
        </w:tblCellMar>
        <w:tblLook w:val="04A0" w:firstRow="1" w:lastRow="0" w:firstColumn="1" w:lastColumn="0" w:noHBand="0" w:noVBand="1"/>
      </w:tblPr>
      <w:tblGrid>
        <w:gridCol w:w="2936"/>
        <w:gridCol w:w="272"/>
        <w:gridCol w:w="5162"/>
      </w:tblGrid>
      <w:tr w:rsidR="00626243" w:rsidRPr="00626243" w14:paraId="559CDEC2" w14:textId="77777777" w:rsidTr="00626243">
        <w:trPr>
          <w:trHeight w:val="1077"/>
          <w:tblCellSpacing w:w="18" w:type="dxa"/>
        </w:trPr>
        <w:tc>
          <w:tcPr>
            <w:tcW w:w="2887" w:type="dxa"/>
            <w:tcMar>
              <w:top w:w="15" w:type="dxa"/>
              <w:left w:w="15" w:type="dxa"/>
              <w:bottom w:w="15" w:type="dxa"/>
              <w:right w:w="15" w:type="dxa"/>
            </w:tcMar>
            <w:vAlign w:val="center"/>
            <w:hideMark/>
          </w:tcPr>
          <w:p w14:paraId="5661A432" w14:textId="148727FF" w:rsidR="00626243" w:rsidRDefault="00E37834">
            <w:pPr>
              <w:spacing w:before="100" w:beforeAutospacing="1" w:after="100" w:afterAutospacing="1" w:line="252" w:lineRule="auto"/>
              <w:rPr>
                <w:rFonts w:ascii="Calibri" w:hAnsi="Calibri" w:cs="Calibri"/>
                <w:lang w:val="en-GB"/>
              </w:rPr>
            </w:pPr>
            <w:r>
              <w:rPr>
                <w:noProof/>
                <w:sz w:val="20"/>
                <w:szCs w:val="20"/>
                <w:lang w:val="en-GB" w:eastAsia="en-GB"/>
              </w:rPr>
              <w:drawing>
                <wp:inline distT="0" distB="0" distL="0" distR="0" wp14:anchorId="4E7E17BE" wp14:editId="44A8A322">
                  <wp:extent cx="1720850" cy="603250"/>
                  <wp:effectExtent l="0" t="0" r="0" b="6350"/>
                  <wp:docPr id="4" name="gmail-m_-8611225413295758002Picture 3" descr="A picture containing building, window,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611225413295758002Picture 3" descr="A picture containing building, window, drawing&#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0850" cy="603250"/>
                          </a:xfrm>
                          <a:prstGeom prst="rect">
                            <a:avLst/>
                          </a:prstGeom>
                          <a:noFill/>
                          <a:ln>
                            <a:noFill/>
                          </a:ln>
                        </pic:spPr>
                      </pic:pic>
                    </a:graphicData>
                  </a:graphic>
                </wp:inline>
              </w:drawing>
            </w:r>
          </w:p>
        </w:tc>
        <w:tc>
          <w:tcPr>
            <w:tcW w:w="197" w:type="dxa"/>
            <w:shd w:val="clear" w:color="auto" w:fill="005864"/>
            <w:hideMark/>
          </w:tcPr>
          <w:p w14:paraId="7AE4F9A3" w14:textId="77777777" w:rsidR="00626243" w:rsidRDefault="00626243">
            <w:pPr>
              <w:spacing w:before="100" w:beforeAutospacing="1" w:line="252" w:lineRule="auto"/>
              <w:ind w:left="180"/>
            </w:pPr>
            <w:r>
              <w:rPr>
                <w:sz w:val="20"/>
                <w:szCs w:val="20"/>
              </w:rPr>
              <w:t> </w:t>
            </w:r>
          </w:p>
        </w:tc>
        <w:tc>
          <w:tcPr>
            <w:tcW w:w="5170" w:type="dxa"/>
            <w:tcMar>
              <w:top w:w="15" w:type="dxa"/>
              <w:left w:w="15" w:type="dxa"/>
              <w:bottom w:w="15" w:type="dxa"/>
              <w:right w:w="15" w:type="dxa"/>
            </w:tcMar>
            <w:hideMark/>
          </w:tcPr>
          <w:p w14:paraId="3D49DC80" w14:textId="639E937F" w:rsidR="00626243" w:rsidRPr="00626243" w:rsidRDefault="00626243" w:rsidP="00626243">
            <w:pPr>
              <w:spacing w:before="100" w:beforeAutospacing="1" w:line="252" w:lineRule="auto"/>
              <w:ind w:left="180"/>
              <w:jc w:val="left"/>
              <w:rPr>
                <w:sz w:val="20"/>
                <w:szCs w:val="20"/>
              </w:rPr>
            </w:pPr>
            <w:r w:rsidRPr="00626243">
              <w:rPr>
                <w:sz w:val="20"/>
                <w:szCs w:val="20"/>
                <w:lang w:val="it-IT"/>
              </w:rPr>
              <w:t>Peter Staelens |</w:t>
            </w:r>
            <w:r w:rsidRPr="00626243">
              <w:rPr>
                <w:b/>
                <w:bCs/>
                <w:sz w:val="20"/>
                <w:szCs w:val="20"/>
                <w:lang w:val="it-IT"/>
              </w:rPr>
              <w:t> </w:t>
            </w:r>
            <w:r w:rsidRPr="00626243">
              <w:rPr>
                <w:sz w:val="20"/>
                <w:szCs w:val="20"/>
                <w:lang w:val="it-IT"/>
              </w:rPr>
              <w:t>Senior Project Coordinator</w:t>
            </w:r>
            <w:r w:rsidRPr="00626243">
              <w:rPr>
                <w:sz w:val="20"/>
                <w:szCs w:val="20"/>
                <w:lang w:val="it-IT"/>
              </w:rPr>
              <w:br/>
              <w:t>email: </w:t>
            </w:r>
            <w:hyperlink r:id="rId22" w:tgtFrame="_blank" w:history="1">
              <w:r w:rsidRPr="00626243">
                <w:rPr>
                  <w:rStyle w:val="Hyperlink"/>
                  <w:color w:val="0563C1"/>
                  <w:sz w:val="20"/>
                  <w:szCs w:val="20"/>
                  <w:lang w:val="it-IT"/>
                </w:rPr>
                <w:t>peter.staelens@eurocities.eu</w:t>
              </w:r>
            </w:hyperlink>
            <w:r w:rsidRPr="00626243">
              <w:rPr>
                <w:sz w:val="20"/>
                <w:szCs w:val="20"/>
              </w:rPr>
              <w:br/>
            </w:r>
            <w:r w:rsidRPr="00626243">
              <w:rPr>
                <w:sz w:val="20"/>
                <w:szCs w:val="20"/>
                <w:lang w:val="it-IT"/>
              </w:rPr>
              <w:t xml:space="preserve">t: +32 2 552 08 66 </w:t>
            </w:r>
            <w:r w:rsidRPr="00626243">
              <w:rPr>
                <w:color w:val="000000"/>
                <w:sz w:val="20"/>
                <w:szCs w:val="20"/>
                <w:lang w:val="it-IT"/>
              </w:rPr>
              <w:t xml:space="preserve">| </w:t>
            </w:r>
            <w:r w:rsidRPr="00626243">
              <w:rPr>
                <w:sz w:val="20"/>
                <w:szCs w:val="20"/>
                <w:lang w:val="it-IT"/>
              </w:rPr>
              <w:br/>
            </w:r>
            <w:hyperlink r:id="rId23" w:tgtFrame="_blank" w:history="1">
              <w:r w:rsidRPr="00626243">
                <w:rPr>
                  <w:rStyle w:val="Hyperlink"/>
                  <w:color w:val="4472C4"/>
                  <w:sz w:val="20"/>
                  <w:szCs w:val="20"/>
                  <w:lang w:val="it-IT"/>
                </w:rPr>
                <w:t>eurocities.eu</w:t>
              </w:r>
            </w:hyperlink>
            <w:r w:rsidRPr="00626243">
              <w:rPr>
                <w:color w:val="4472C4"/>
                <w:sz w:val="20"/>
                <w:szCs w:val="20"/>
                <w:lang w:val="it-IT"/>
              </w:rPr>
              <w:t> | </w:t>
            </w:r>
            <w:hyperlink r:id="rId24" w:tgtFrame="_blank" w:tooltip="https://twitter.com/EUROCITIEStweet" w:history="1">
              <w:r w:rsidRPr="00626243">
                <w:rPr>
                  <w:rStyle w:val="Hyperlink"/>
                  <w:color w:val="4472C4"/>
                  <w:sz w:val="20"/>
                  <w:szCs w:val="20"/>
                  <w:lang w:val="it-IT"/>
                </w:rPr>
                <w:t>@EUROCITIES</w:t>
              </w:r>
            </w:hyperlink>
          </w:p>
        </w:tc>
      </w:tr>
      <w:bookmarkEnd w:id="4"/>
    </w:tbl>
    <w:p w14:paraId="722E2234" w14:textId="77777777" w:rsidR="00DA6025" w:rsidRPr="00DA6025" w:rsidRDefault="00DA6025" w:rsidP="00311E07">
      <w:pPr>
        <w:pStyle w:val="Subtitle"/>
      </w:pPr>
    </w:p>
    <w:sectPr w:rsidR="00DA6025" w:rsidRPr="00DA60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EA29F" w14:textId="77777777" w:rsidR="000468E5" w:rsidRDefault="000468E5" w:rsidP="001A5A2C">
      <w:r>
        <w:separator/>
      </w:r>
    </w:p>
  </w:endnote>
  <w:endnote w:type="continuationSeparator" w:id="0">
    <w:p w14:paraId="6D073409" w14:textId="77777777" w:rsidR="000468E5" w:rsidRDefault="000468E5" w:rsidP="001A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F0E7" w14:textId="78543AF8" w:rsidR="00197A2F" w:rsidRPr="001028D7" w:rsidRDefault="001028D7" w:rsidP="001028D7">
    <w:pPr>
      <w:pStyle w:val="Footer"/>
      <w:jc w:val="right"/>
    </w:pPr>
    <w:r>
      <w:fldChar w:fldCharType="begin"/>
    </w:r>
    <w:r>
      <w:instrText xml:space="preserve"> PAGE   \* MERGEFORMAT </w:instrText>
    </w:r>
    <w:r>
      <w:fldChar w:fldCharType="separate"/>
    </w:r>
    <w:r w:rsidR="0051640D">
      <w:rPr>
        <w:noProof/>
      </w:rPr>
      <w:t>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3D8E8" w14:textId="711A73A5" w:rsidR="00073EC6" w:rsidRDefault="00E37834" w:rsidP="001A5A2C">
    <w:pPr>
      <w:pStyle w:val="Footer"/>
    </w:pPr>
    <w:r>
      <w:rPr>
        <w:noProof/>
        <w:lang w:val="en-GB" w:eastAsia="en-GB"/>
      </w:rPr>
      <w:drawing>
        <wp:anchor distT="0" distB="0" distL="114300" distR="114300" simplePos="0" relativeHeight="251658240" behindDoc="1" locked="0" layoutInCell="1" allowOverlap="1" wp14:anchorId="1A8857AF" wp14:editId="6BC7F54D">
          <wp:simplePos x="0" y="0"/>
          <wp:positionH relativeFrom="margin">
            <wp:posOffset>2153285</wp:posOffset>
          </wp:positionH>
          <wp:positionV relativeFrom="paragraph">
            <wp:posOffset>23495</wp:posOffset>
          </wp:positionV>
          <wp:extent cx="894080" cy="601980"/>
          <wp:effectExtent l="0" t="0" r="1270" b="7620"/>
          <wp:wrapTight wrapText="bothSides">
            <wp:wrapPolygon edited="0">
              <wp:start x="0" y="0"/>
              <wp:lineTo x="0" y="21190"/>
              <wp:lineTo x="21170" y="21190"/>
              <wp:lineTo x="21170" y="0"/>
              <wp:lineTo x="0" y="0"/>
            </wp:wrapPolygon>
          </wp:wrapTight>
          <wp:docPr id="2" name="Picture 28" descr="EU FLAG-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U FLAG-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60198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45720" distB="45720" distL="114300" distR="114300" simplePos="0" relativeHeight="251657216" behindDoc="0" locked="0" layoutInCell="1" allowOverlap="1" wp14:anchorId="7B988DF7" wp14:editId="6A0B6747">
              <wp:simplePos x="0" y="0"/>
              <wp:positionH relativeFrom="page">
                <wp:posOffset>666750</wp:posOffset>
              </wp:positionH>
              <wp:positionV relativeFrom="paragraph">
                <wp:posOffset>833120</wp:posOffset>
              </wp:positionV>
              <wp:extent cx="6215380" cy="601345"/>
              <wp:effectExtent l="0" t="0" r="0" b="82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601345"/>
                      </a:xfrm>
                      <a:prstGeom prst="rect">
                        <a:avLst/>
                      </a:prstGeom>
                      <a:solidFill>
                        <a:srgbClr val="FFFFFF"/>
                      </a:solidFill>
                      <a:ln w="9525">
                        <a:noFill/>
                        <a:miter lim="800000"/>
                        <a:headEnd/>
                        <a:tailEnd/>
                      </a:ln>
                    </wps:spPr>
                    <wps:txbx>
                      <w:txbxContent>
                        <w:p w14:paraId="4F4C1F43" w14:textId="77777777" w:rsidR="00073EC6" w:rsidRPr="00073EC6" w:rsidRDefault="00073EC6" w:rsidP="001028D7">
                          <w:pPr>
                            <w:jc w:val="center"/>
                          </w:pPr>
                          <w:r w:rsidRPr="00073EC6">
                            <w:t xml:space="preserve">This report is part of a project that has received funding by the European Union’s Horizon 2020 research and innovation </w:t>
                          </w:r>
                          <w:proofErr w:type="spellStart"/>
                          <w:r w:rsidRPr="00073EC6">
                            <w:t>programme</w:t>
                          </w:r>
                          <w:proofErr w:type="spellEnd"/>
                          <w:r w:rsidRPr="00073EC6">
                            <w:t xml:space="preserve"> under Grant Agreement number 875530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B988DF7" id="_x0000_t202" coordsize="21600,21600" o:spt="202" path="m,l,21600r21600,l21600,xe">
              <v:stroke joinstyle="miter"/>
              <v:path gradientshapeok="t" o:connecttype="rect"/>
            </v:shapetype>
            <v:shape id="Text Box 2" o:spid="_x0000_s1028" type="#_x0000_t202" style="position:absolute;left:0;text-align:left;margin-left:52.5pt;margin-top:65.6pt;width:489.4pt;height:47.3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BRIAIAABwEAAAOAAAAZHJzL2Uyb0RvYy54bWysU9tuGyEQfa/Uf0C813uJ7To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" stroked="f">
              <v:textbox>
                <w:txbxContent>
                  <w:p w14:paraId="4F4C1F43" w14:textId="77777777" w:rsidR="00073EC6" w:rsidRPr="00073EC6" w:rsidRDefault="00073EC6" w:rsidP="001028D7">
                    <w:pPr>
                      <w:jc w:val="center"/>
                    </w:pPr>
                    <w:r w:rsidRPr="00073EC6">
                      <w:t xml:space="preserve">This report is part of a project that has received funding by the European Union’s Horizon 2020 research and innovation </w:t>
                    </w:r>
                    <w:proofErr w:type="spellStart"/>
                    <w:r w:rsidRPr="00073EC6">
                      <w:t>programme</w:t>
                    </w:r>
                    <w:proofErr w:type="spellEnd"/>
                    <w:r w:rsidRPr="00073EC6">
                      <w:t xml:space="preserve"> under Grant Agreement number 875530</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95D8D" w14:textId="77777777" w:rsidR="000468E5" w:rsidRDefault="000468E5" w:rsidP="001A5A2C">
      <w:r>
        <w:separator/>
      </w:r>
    </w:p>
  </w:footnote>
  <w:footnote w:type="continuationSeparator" w:id="0">
    <w:p w14:paraId="0B6E20F1" w14:textId="77777777" w:rsidR="000468E5" w:rsidRDefault="000468E5" w:rsidP="001A5A2C">
      <w:r>
        <w:continuationSeparator/>
      </w:r>
    </w:p>
  </w:footnote>
  <w:footnote w:id="1">
    <w:p w14:paraId="34B1EB46" w14:textId="262D1727" w:rsidR="002D3A4A" w:rsidRPr="00176573" w:rsidRDefault="002D3A4A">
      <w:pPr>
        <w:pStyle w:val="FootnoteText"/>
        <w:rPr>
          <w:lang w:val="en-GB"/>
        </w:rPr>
      </w:pPr>
      <w:r>
        <w:rPr>
          <w:rStyle w:val="FootnoteReference"/>
        </w:rPr>
        <w:footnoteRef/>
      </w:r>
      <w:r>
        <w:t xml:space="preserve"> </w:t>
      </w:r>
      <w:r w:rsidRPr="00176573">
        <w:rPr>
          <w:lang w:val="en-GB"/>
        </w:rPr>
        <w:t>CAVs: Connected and Automated Vehicles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F63"/>
    <w:multiLevelType w:val="hybridMultilevel"/>
    <w:tmpl w:val="8CD2B5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6C63"/>
    <w:multiLevelType w:val="multilevel"/>
    <w:tmpl w:val="37DC60B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8554E2"/>
    <w:multiLevelType w:val="hybridMultilevel"/>
    <w:tmpl w:val="2FAAF9B2"/>
    <w:lvl w:ilvl="0" w:tplc="08090003">
      <w:start w:val="1"/>
      <w:numFmt w:val="bullet"/>
      <w:lvlText w:val="o"/>
      <w:lvlJc w:val="left"/>
      <w:pPr>
        <w:ind w:left="1079" w:hanging="360"/>
      </w:pPr>
      <w:rPr>
        <w:rFonts w:ascii="Courier New" w:hAnsi="Courier New" w:cs="Courier New"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 w15:restartNumberingAfterBreak="0">
    <w:nsid w:val="247A128E"/>
    <w:multiLevelType w:val="hybridMultilevel"/>
    <w:tmpl w:val="1EF2B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4D2E4D"/>
    <w:multiLevelType w:val="hybridMultilevel"/>
    <w:tmpl w:val="B7A83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5347E"/>
    <w:multiLevelType w:val="hybridMultilevel"/>
    <w:tmpl w:val="F500AC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B560A"/>
    <w:multiLevelType w:val="multilevel"/>
    <w:tmpl w:val="80DCE25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4E7E77AD"/>
    <w:multiLevelType w:val="hybridMultilevel"/>
    <w:tmpl w:val="0C4A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07FB9"/>
    <w:multiLevelType w:val="multilevel"/>
    <w:tmpl w:val="92A070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E2165DB"/>
    <w:multiLevelType w:val="hybridMultilevel"/>
    <w:tmpl w:val="07A22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F4519E"/>
    <w:multiLevelType w:val="multilevel"/>
    <w:tmpl w:val="7DB04F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1931E07"/>
    <w:multiLevelType w:val="hybridMultilevel"/>
    <w:tmpl w:val="4BA41FFE"/>
    <w:lvl w:ilvl="0" w:tplc="08090001">
      <w:start w:val="1"/>
      <w:numFmt w:val="bullet"/>
      <w:lvlText w:val=""/>
      <w:lvlJc w:val="left"/>
      <w:pPr>
        <w:ind w:left="719" w:hanging="360"/>
      </w:pPr>
      <w:rPr>
        <w:rFonts w:ascii="Symbol" w:hAnsi="Symbol" w:hint="default"/>
      </w:rPr>
    </w:lvl>
    <w:lvl w:ilvl="1" w:tplc="08090003">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2" w15:restartNumberingAfterBreak="0">
    <w:nsid w:val="62355C84"/>
    <w:multiLevelType w:val="hybridMultilevel"/>
    <w:tmpl w:val="0E16C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B65966"/>
    <w:multiLevelType w:val="hybridMultilevel"/>
    <w:tmpl w:val="B28068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346C7"/>
    <w:multiLevelType w:val="multilevel"/>
    <w:tmpl w:val="1BB2E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E1053"/>
    <w:multiLevelType w:val="hybridMultilevel"/>
    <w:tmpl w:val="D3201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4B6A4D"/>
    <w:multiLevelType w:val="multilevel"/>
    <w:tmpl w:val="8F24B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0"/>
  </w:num>
  <w:num w:numId="4">
    <w:abstractNumId w:val="10"/>
  </w:num>
  <w:num w:numId="5">
    <w:abstractNumId w:val="10"/>
  </w:num>
  <w:num w:numId="6">
    <w:abstractNumId w:val="10"/>
  </w:num>
  <w:num w:numId="7">
    <w:abstractNumId w:val="10"/>
  </w:num>
  <w:num w:numId="8">
    <w:abstractNumId w:val="1"/>
  </w:num>
  <w:num w:numId="9">
    <w:abstractNumId w:val="4"/>
  </w:num>
  <w:num w:numId="10">
    <w:abstractNumId w:val="11"/>
  </w:num>
  <w:num w:numId="11">
    <w:abstractNumId w:val="5"/>
  </w:num>
  <w:num w:numId="12">
    <w:abstractNumId w:val="3"/>
  </w:num>
  <w:num w:numId="13">
    <w:abstractNumId w:val="15"/>
  </w:num>
  <w:num w:numId="14">
    <w:abstractNumId w:val="7"/>
  </w:num>
  <w:num w:numId="15">
    <w:abstractNumId w:val="2"/>
  </w:num>
  <w:num w:numId="16">
    <w:abstractNumId w:val="0"/>
  </w:num>
  <w:num w:numId="17">
    <w:abstractNumId w:val="16"/>
  </w:num>
  <w:num w:numId="18">
    <w:abstractNumId w:val="14"/>
  </w:num>
  <w:num w:numId="19">
    <w:abstractNumId w:val="13"/>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DF"/>
    <w:rsid w:val="00000F3F"/>
    <w:rsid w:val="00007238"/>
    <w:rsid w:val="000072AC"/>
    <w:rsid w:val="00013B2F"/>
    <w:rsid w:val="000276A8"/>
    <w:rsid w:val="00032BFF"/>
    <w:rsid w:val="000468E5"/>
    <w:rsid w:val="000615ED"/>
    <w:rsid w:val="00064E37"/>
    <w:rsid w:val="00073EC6"/>
    <w:rsid w:val="000A1BCA"/>
    <w:rsid w:val="000B4541"/>
    <w:rsid w:val="000C3F62"/>
    <w:rsid w:val="000C41D9"/>
    <w:rsid w:val="000D4E95"/>
    <w:rsid w:val="000F1D75"/>
    <w:rsid w:val="000F2D4F"/>
    <w:rsid w:val="000F7B20"/>
    <w:rsid w:val="001028D7"/>
    <w:rsid w:val="00104622"/>
    <w:rsid w:val="001318F0"/>
    <w:rsid w:val="00156D9C"/>
    <w:rsid w:val="00176573"/>
    <w:rsid w:val="0018358C"/>
    <w:rsid w:val="00192ACE"/>
    <w:rsid w:val="00193475"/>
    <w:rsid w:val="00197A2F"/>
    <w:rsid w:val="001A3EE6"/>
    <w:rsid w:val="001A4CBE"/>
    <w:rsid w:val="001A5A2C"/>
    <w:rsid w:val="001F0E17"/>
    <w:rsid w:val="00206CB1"/>
    <w:rsid w:val="00210513"/>
    <w:rsid w:val="00240EC8"/>
    <w:rsid w:val="00251500"/>
    <w:rsid w:val="00251C13"/>
    <w:rsid w:val="00260860"/>
    <w:rsid w:val="00286AEE"/>
    <w:rsid w:val="00292EED"/>
    <w:rsid w:val="002940BE"/>
    <w:rsid w:val="002A0DC0"/>
    <w:rsid w:val="002A5E8C"/>
    <w:rsid w:val="002A7C08"/>
    <w:rsid w:val="002C6ADA"/>
    <w:rsid w:val="002D3A4A"/>
    <w:rsid w:val="002D709E"/>
    <w:rsid w:val="002E5051"/>
    <w:rsid w:val="002F1B90"/>
    <w:rsid w:val="00300E09"/>
    <w:rsid w:val="00302143"/>
    <w:rsid w:val="00311E07"/>
    <w:rsid w:val="00325E0F"/>
    <w:rsid w:val="0032706A"/>
    <w:rsid w:val="00340067"/>
    <w:rsid w:val="00341312"/>
    <w:rsid w:val="00357823"/>
    <w:rsid w:val="003612EE"/>
    <w:rsid w:val="003746F3"/>
    <w:rsid w:val="003D3EB1"/>
    <w:rsid w:val="003F19A7"/>
    <w:rsid w:val="003F4CBD"/>
    <w:rsid w:val="003F5EEA"/>
    <w:rsid w:val="004401E0"/>
    <w:rsid w:val="004429E0"/>
    <w:rsid w:val="004768F1"/>
    <w:rsid w:val="00480C15"/>
    <w:rsid w:val="0049017B"/>
    <w:rsid w:val="004A4A1D"/>
    <w:rsid w:val="004D0678"/>
    <w:rsid w:val="004D3859"/>
    <w:rsid w:val="004D3E32"/>
    <w:rsid w:val="004E6507"/>
    <w:rsid w:val="004F6454"/>
    <w:rsid w:val="0051640D"/>
    <w:rsid w:val="00534758"/>
    <w:rsid w:val="0058528D"/>
    <w:rsid w:val="005905BF"/>
    <w:rsid w:val="00591B00"/>
    <w:rsid w:val="005924D5"/>
    <w:rsid w:val="005976C9"/>
    <w:rsid w:val="005C5730"/>
    <w:rsid w:val="005D1300"/>
    <w:rsid w:val="005D2FB2"/>
    <w:rsid w:val="005E7BA7"/>
    <w:rsid w:val="005F2E17"/>
    <w:rsid w:val="005F3FDF"/>
    <w:rsid w:val="006105E9"/>
    <w:rsid w:val="00614619"/>
    <w:rsid w:val="00614D7B"/>
    <w:rsid w:val="00626243"/>
    <w:rsid w:val="00636E35"/>
    <w:rsid w:val="00653E1D"/>
    <w:rsid w:val="00670D5B"/>
    <w:rsid w:val="0067388C"/>
    <w:rsid w:val="00675943"/>
    <w:rsid w:val="00686D82"/>
    <w:rsid w:val="0069012A"/>
    <w:rsid w:val="006D7AAC"/>
    <w:rsid w:val="0072412A"/>
    <w:rsid w:val="00735126"/>
    <w:rsid w:val="007435E5"/>
    <w:rsid w:val="0075064E"/>
    <w:rsid w:val="007723CA"/>
    <w:rsid w:val="00810F00"/>
    <w:rsid w:val="00812577"/>
    <w:rsid w:val="008260EA"/>
    <w:rsid w:val="008330CE"/>
    <w:rsid w:val="00837410"/>
    <w:rsid w:val="00847D2D"/>
    <w:rsid w:val="00852056"/>
    <w:rsid w:val="00864FB4"/>
    <w:rsid w:val="00875F0E"/>
    <w:rsid w:val="00883784"/>
    <w:rsid w:val="008A33F9"/>
    <w:rsid w:val="008B45B7"/>
    <w:rsid w:val="008D068C"/>
    <w:rsid w:val="008D1159"/>
    <w:rsid w:val="008D5099"/>
    <w:rsid w:val="008E1F09"/>
    <w:rsid w:val="008F11F1"/>
    <w:rsid w:val="0090478F"/>
    <w:rsid w:val="00932CD1"/>
    <w:rsid w:val="00941E2E"/>
    <w:rsid w:val="00956611"/>
    <w:rsid w:val="00961434"/>
    <w:rsid w:val="00963EDD"/>
    <w:rsid w:val="00993462"/>
    <w:rsid w:val="009A06AA"/>
    <w:rsid w:val="009A4CC5"/>
    <w:rsid w:val="009A709B"/>
    <w:rsid w:val="009B6686"/>
    <w:rsid w:val="009C0CC2"/>
    <w:rsid w:val="009C3FC6"/>
    <w:rsid w:val="009D5A9D"/>
    <w:rsid w:val="009D6FDB"/>
    <w:rsid w:val="009E1D5E"/>
    <w:rsid w:val="00A2746A"/>
    <w:rsid w:val="00A27DAC"/>
    <w:rsid w:val="00A517DF"/>
    <w:rsid w:val="00A62073"/>
    <w:rsid w:val="00A62F19"/>
    <w:rsid w:val="00A6305F"/>
    <w:rsid w:val="00A73FAB"/>
    <w:rsid w:val="00A85875"/>
    <w:rsid w:val="00A93C08"/>
    <w:rsid w:val="00A975C4"/>
    <w:rsid w:val="00AA0A5B"/>
    <w:rsid w:val="00AB1758"/>
    <w:rsid w:val="00AC0C36"/>
    <w:rsid w:val="00AF4D0D"/>
    <w:rsid w:val="00B141D3"/>
    <w:rsid w:val="00B56184"/>
    <w:rsid w:val="00B73E88"/>
    <w:rsid w:val="00B85C92"/>
    <w:rsid w:val="00B95454"/>
    <w:rsid w:val="00BA03A2"/>
    <w:rsid w:val="00BA6CE8"/>
    <w:rsid w:val="00BB1486"/>
    <w:rsid w:val="00BC3DCE"/>
    <w:rsid w:val="00BC6F15"/>
    <w:rsid w:val="00C037F3"/>
    <w:rsid w:val="00C2720B"/>
    <w:rsid w:val="00C35092"/>
    <w:rsid w:val="00C428F3"/>
    <w:rsid w:val="00C832FE"/>
    <w:rsid w:val="00C87C80"/>
    <w:rsid w:val="00C915B5"/>
    <w:rsid w:val="00CA12D7"/>
    <w:rsid w:val="00CB0A33"/>
    <w:rsid w:val="00CC59E9"/>
    <w:rsid w:val="00CD1E25"/>
    <w:rsid w:val="00CD5F27"/>
    <w:rsid w:val="00CE6023"/>
    <w:rsid w:val="00CF1729"/>
    <w:rsid w:val="00D11EB8"/>
    <w:rsid w:val="00D459AA"/>
    <w:rsid w:val="00D5023C"/>
    <w:rsid w:val="00D63F49"/>
    <w:rsid w:val="00D96525"/>
    <w:rsid w:val="00DA6025"/>
    <w:rsid w:val="00DA7CBD"/>
    <w:rsid w:val="00DB31D2"/>
    <w:rsid w:val="00DD0EF1"/>
    <w:rsid w:val="00DF2B82"/>
    <w:rsid w:val="00DF2F4A"/>
    <w:rsid w:val="00DF6528"/>
    <w:rsid w:val="00DF6C91"/>
    <w:rsid w:val="00E031AF"/>
    <w:rsid w:val="00E1023E"/>
    <w:rsid w:val="00E20379"/>
    <w:rsid w:val="00E3266F"/>
    <w:rsid w:val="00E37834"/>
    <w:rsid w:val="00E42E3A"/>
    <w:rsid w:val="00E73035"/>
    <w:rsid w:val="00E9786F"/>
    <w:rsid w:val="00EB198F"/>
    <w:rsid w:val="00EB5837"/>
    <w:rsid w:val="00EC1EE2"/>
    <w:rsid w:val="00ED18F5"/>
    <w:rsid w:val="00EE22E6"/>
    <w:rsid w:val="00EE6364"/>
    <w:rsid w:val="00EE716C"/>
    <w:rsid w:val="00F01F3E"/>
    <w:rsid w:val="00F2549E"/>
    <w:rsid w:val="00F32DCD"/>
    <w:rsid w:val="00F65AF4"/>
    <w:rsid w:val="00F7095C"/>
    <w:rsid w:val="00F85885"/>
    <w:rsid w:val="00FD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14C00"/>
  <w15:chartTrackingRefBased/>
  <w15:docId w15:val="{3F7D41BF-659D-4B48-8887-E5B351E5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Deliverable Body Text"/>
    <w:qFormat/>
    <w:rsid w:val="001A5A2C"/>
    <w:pPr>
      <w:spacing w:before="160" w:after="160"/>
      <w:jc w:val="both"/>
    </w:pPr>
    <w:rPr>
      <w:rFonts w:ascii="Helvetica" w:hAnsi="Helvetica" w:cs="Helvetica"/>
      <w:sz w:val="22"/>
      <w:szCs w:val="22"/>
      <w:lang w:val="en-US" w:eastAsia="en-US"/>
    </w:rPr>
  </w:style>
  <w:style w:type="paragraph" w:styleId="Heading1">
    <w:name w:val="heading 1"/>
    <w:basedOn w:val="Normal"/>
    <w:next w:val="Normal"/>
    <w:link w:val="Heading1Char"/>
    <w:uiPriority w:val="9"/>
    <w:qFormat/>
    <w:rsid w:val="0058528D"/>
    <w:pPr>
      <w:keepNext/>
      <w:keepLines/>
      <w:pageBreakBefore/>
      <w:numPr>
        <w:numId w:val="3"/>
      </w:numPr>
      <w:spacing w:before="240" w:after="240"/>
      <w:outlineLvl w:val="0"/>
    </w:pPr>
    <w:rPr>
      <w:rFonts w:eastAsia="MS Gothic"/>
      <w:b/>
      <w:noProof/>
      <w:color w:val="538135"/>
      <w:spacing w:val="-10"/>
      <w:kern w:val="28"/>
      <w:sz w:val="36"/>
      <w:szCs w:val="36"/>
    </w:rPr>
  </w:style>
  <w:style w:type="paragraph" w:styleId="Heading2">
    <w:name w:val="heading 2"/>
    <w:basedOn w:val="Normal"/>
    <w:next w:val="Normal"/>
    <w:link w:val="Heading2Char"/>
    <w:uiPriority w:val="9"/>
    <w:unhideWhenUsed/>
    <w:qFormat/>
    <w:rsid w:val="005C5730"/>
    <w:pPr>
      <w:keepNext/>
      <w:numPr>
        <w:ilvl w:val="1"/>
        <w:numId w:val="3"/>
      </w:numPr>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BB1486"/>
    <w:pPr>
      <w:keepNext/>
      <w:numPr>
        <w:ilvl w:val="2"/>
        <w:numId w:val="8"/>
      </w:numPr>
      <w:spacing w:before="240" w:after="60"/>
      <w:outlineLvl w:val="2"/>
    </w:pPr>
    <w:rPr>
      <w:rFonts w:eastAsia="Times New Roman"/>
      <w:b/>
      <w:bCs/>
      <w:sz w:val="24"/>
      <w:szCs w:val="24"/>
    </w:rPr>
  </w:style>
  <w:style w:type="paragraph" w:styleId="Heading4">
    <w:name w:val="heading 4"/>
    <w:basedOn w:val="Normal"/>
    <w:next w:val="Normal"/>
    <w:link w:val="Heading4Char"/>
    <w:uiPriority w:val="9"/>
    <w:unhideWhenUsed/>
    <w:qFormat/>
    <w:rsid w:val="00BB1486"/>
    <w:pPr>
      <w:keepNext/>
      <w:numPr>
        <w:ilvl w:val="3"/>
        <w:numId w:val="8"/>
      </w:numPr>
      <w:spacing w:before="240" w:after="60"/>
      <w:outlineLvl w:val="3"/>
    </w:pPr>
    <w:rPr>
      <w:rFonts w:eastAsia="Times New Roman"/>
      <w:bCs/>
      <w:i/>
      <w:sz w:val="24"/>
      <w:szCs w:val="24"/>
    </w:rPr>
  </w:style>
  <w:style w:type="paragraph" w:styleId="Heading5">
    <w:name w:val="heading 5"/>
    <w:basedOn w:val="Normal"/>
    <w:next w:val="Normal"/>
    <w:link w:val="Heading5Char"/>
    <w:uiPriority w:val="9"/>
    <w:semiHidden/>
    <w:unhideWhenUsed/>
    <w:qFormat/>
    <w:rsid w:val="005C5730"/>
    <w:pPr>
      <w:numPr>
        <w:ilvl w:val="4"/>
        <w:numId w:val="3"/>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5C5730"/>
    <w:pPr>
      <w:numPr>
        <w:ilvl w:val="5"/>
        <w:numId w:val="3"/>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5C5730"/>
    <w:pPr>
      <w:numPr>
        <w:ilvl w:val="6"/>
        <w:numId w:val="3"/>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5C5730"/>
    <w:pPr>
      <w:numPr>
        <w:ilvl w:val="7"/>
        <w:numId w:val="3"/>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5C5730"/>
    <w:pPr>
      <w:numPr>
        <w:ilvl w:val="8"/>
        <w:numId w:val="3"/>
      </w:num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in doc title"/>
    <w:basedOn w:val="Normal"/>
    <w:next w:val="Normal"/>
    <w:link w:val="TitleChar"/>
    <w:qFormat/>
    <w:rsid w:val="0075064E"/>
    <w:pPr>
      <w:spacing w:after="0"/>
      <w:contextualSpacing/>
    </w:pPr>
    <w:rPr>
      <w:rFonts w:eastAsia="MS Gothic" w:cs="Times New Roman"/>
      <w:b/>
      <w:noProof/>
      <w:color w:val="004F76"/>
      <w:spacing w:val="-10"/>
      <w:kern w:val="28"/>
      <w:sz w:val="96"/>
      <w:szCs w:val="56"/>
    </w:rPr>
  </w:style>
  <w:style w:type="character" w:customStyle="1" w:styleId="TitleChar">
    <w:name w:val="Title Char"/>
    <w:aliases w:val="Main doc title Char"/>
    <w:link w:val="Title"/>
    <w:rsid w:val="0075064E"/>
    <w:rPr>
      <w:rFonts w:ascii="Helvetica" w:eastAsia="MS Gothic" w:hAnsi="Helvetica"/>
      <w:b/>
      <w:noProof/>
      <w:color w:val="004F76"/>
      <w:spacing w:val="-10"/>
      <w:kern w:val="28"/>
      <w:sz w:val="96"/>
      <w:szCs w:val="56"/>
      <w:lang w:val="en-US" w:eastAsia="en-US"/>
    </w:rPr>
  </w:style>
  <w:style w:type="paragraph" w:customStyle="1" w:styleId="Mainsubtitle">
    <w:name w:val="Main subtitle"/>
    <w:basedOn w:val="Heading1"/>
    <w:link w:val="MainsubtitleChar"/>
    <w:uiPriority w:val="1"/>
    <w:qFormat/>
    <w:rsid w:val="005C5730"/>
    <w:pPr>
      <w:numPr>
        <w:numId w:val="0"/>
      </w:numPr>
      <w:ind w:left="432" w:hanging="432"/>
    </w:pPr>
  </w:style>
  <w:style w:type="character" w:customStyle="1" w:styleId="MainsubtitleChar">
    <w:name w:val="Main subtitle Char"/>
    <w:link w:val="Mainsubtitle"/>
    <w:uiPriority w:val="1"/>
    <w:rsid w:val="005C5730"/>
    <w:rPr>
      <w:rFonts w:ascii="Helvetica" w:eastAsia="MS Gothic" w:hAnsi="Helvetica" w:cs="Helvetica"/>
      <w:b/>
      <w:noProof/>
      <w:color w:val="538135"/>
      <w:spacing w:val="-10"/>
      <w:kern w:val="28"/>
      <w:sz w:val="36"/>
      <w:szCs w:val="36"/>
      <w:lang w:val="en-US" w:eastAsia="en-US"/>
    </w:rPr>
  </w:style>
  <w:style w:type="paragraph" w:styleId="Header">
    <w:name w:val="header"/>
    <w:basedOn w:val="Normal"/>
    <w:link w:val="HeaderChar"/>
    <w:uiPriority w:val="99"/>
    <w:unhideWhenUsed/>
    <w:rsid w:val="00670D5B"/>
    <w:pPr>
      <w:tabs>
        <w:tab w:val="center" w:pos="4153"/>
        <w:tab w:val="right" w:pos="8306"/>
      </w:tabs>
    </w:pPr>
  </w:style>
  <w:style w:type="character" w:customStyle="1" w:styleId="HeaderChar">
    <w:name w:val="Header Char"/>
    <w:link w:val="Header"/>
    <w:uiPriority w:val="99"/>
    <w:rsid w:val="00670D5B"/>
    <w:rPr>
      <w:sz w:val="22"/>
      <w:szCs w:val="22"/>
      <w:lang w:eastAsia="en-US"/>
    </w:rPr>
  </w:style>
  <w:style w:type="paragraph" w:styleId="Footer">
    <w:name w:val="footer"/>
    <w:basedOn w:val="Normal"/>
    <w:link w:val="FooterChar"/>
    <w:uiPriority w:val="99"/>
    <w:unhideWhenUsed/>
    <w:rsid w:val="00670D5B"/>
    <w:pPr>
      <w:tabs>
        <w:tab w:val="center" w:pos="4153"/>
        <w:tab w:val="right" w:pos="8306"/>
      </w:tabs>
    </w:pPr>
  </w:style>
  <w:style w:type="character" w:customStyle="1" w:styleId="FooterChar">
    <w:name w:val="Footer Char"/>
    <w:link w:val="Footer"/>
    <w:uiPriority w:val="99"/>
    <w:rsid w:val="00670D5B"/>
    <w:rPr>
      <w:sz w:val="22"/>
      <w:szCs w:val="22"/>
      <w:lang w:eastAsia="en-US"/>
    </w:rPr>
  </w:style>
  <w:style w:type="character" w:customStyle="1" w:styleId="Heading1Char">
    <w:name w:val="Heading 1 Char"/>
    <w:link w:val="Heading1"/>
    <w:uiPriority w:val="9"/>
    <w:rsid w:val="0058528D"/>
    <w:rPr>
      <w:rFonts w:ascii="Helvetica" w:eastAsia="MS Gothic" w:hAnsi="Helvetica"/>
      <w:b/>
      <w:noProof/>
      <w:color w:val="538135"/>
      <w:spacing w:val="-10"/>
      <w:kern w:val="28"/>
      <w:sz w:val="36"/>
      <w:szCs w:val="36"/>
      <w:lang w:val="en-US" w:eastAsia="en-US"/>
    </w:rPr>
  </w:style>
  <w:style w:type="paragraph" w:customStyle="1" w:styleId="DeliverableBodyText">
    <w:name w:val="Deliverable Body Text"/>
    <w:basedOn w:val="Heading1"/>
    <w:link w:val="DeliverableBodyTextChar"/>
    <w:qFormat/>
    <w:rsid w:val="00670D5B"/>
    <w:rPr>
      <w:b w:val="0"/>
      <w:color w:val="auto"/>
      <w:sz w:val="22"/>
      <w:szCs w:val="22"/>
    </w:rPr>
  </w:style>
  <w:style w:type="table" w:styleId="TableGrid">
    <w:name w:val="Table Grid"/>
    <w:basedOn w:val="TableNormal"/>
    <w:uiPriority w:val="39"/>
    <w:rsid w:val="0058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verableBodyTextChar">
    <w:name w:val="Deliverable Body Text Char"/>
    <w:link w:val="DeliverableBodyText"/>
    <w:rsid w:val="00670D5B"/>
    <w:rPr>
      <w:rFonts w:ascii="Helvetica" w:eastAsia="MS Gothic" w:hAnsi="Helvetica"/>
      <w:b w:val="0"/>
      <w:noProof/>
      <w:color w:val="538135"/>
      <w:spacing w:val="-10"/>
      <w:kern w:val="28"/>
      <w:sz w:val="22"/>
      <w:szCs w:val="22"/>
      <w:lang w:val="en-US" w:eastAsia="en-US"/>
    </w:rPr>
  </w:style>
  <w:style w:type="paragraph" w:styleId="Subtitle">
    <w:name w:val="Subtitle"/>
    <w:aliases w:val="Subheading"/>
    <w:basedOn w:val="Normal"/>
    <w:next w:val="Normal"/>
    <w:link w:val="SubtitleChar"/>
    <w:uiPriority w:val="11"/>
    <w:qFormat/>
    <w:rsid w:val="001A5A2C"/>
    <w:pPr>
      <w:numPr>
        <w:ilvl w:val="1"/>
      </w:numPr>
    </w:pPr>
    <w:rPr>
      <w:rFonts w:eastAsia="MS Mincho" w:cs="Times New Roman"/>
      <w:noProof/>
      <w:color w:val="004F76"/>
      <w:spacing w:val="15"/>
      <w:sz w:val="32"/>
      <w:lang w:val="en-GB"/>
    </w:rPr>
  </w:style>
  <w:style w:type="character" w:customStyle="1" w:styleId="SubtitleChar">
    <w:name w:val="Subtitle Char"/>
    <w:aliases w:val="Subheading Char"/>
    <w:link w:val="Subtitle"/>
    <w:uiPriority w:val="11"/>
    <w:rsid w:val="001A5A2C"/>
    <w:rPr>
      <w:rFonts w:ascii="Helvetica" w:eastAsia="MS Mincho" w:hAnsi="Helvetica"/>
      <w:noProof/>
      <w:color w:val="004F76"/>
      <w:spacing w:val="15"/>
      <w:sz w:val="32"/>
      <w:szCs w:val="22"/>
      <w:lang w:val="en-GB" w:eastAsia="en-US"/>
    </w:rPr>
  </w:style>
  <w:style w:type="character" w:customStyle="1" w:styleId="Heading2Char">
    <w:name w:val="Heading 2 Char"/>
    <w:link w:val="Heading2"/>
    <w:uiPriority w:val="9"/>
    <w:rsid w:val="005C5730"/>
    <w:rPr>
      <w:rFonts w:ascii="Helvetica" w:eastAsia="Times New Roman" w:hAnsi="Helvetica" w:cs="Helvetica"/>
      <w:b/>
      <w:bCs/>
      <w:iCs/>
      <w:sz w:val="28"/>
      <w:szCs w:val="28"/>
      <w:lang w:val="en-US" w:eastAsia="en-US"/>
    </w:rPr>
  </w:style>
  <w:style w:type="character" w:customStyle="1" w:styleId="Heading3Char">
    <w:name w:val="Heading 3 Char"/>
    <w:link w:val="Heading3"/>
    <w:uiPriority w:val="9"/>
    <w:rsid w:val="00BB1486"/>
    <w:rPr>
      <w:rFonts w:ascii="Helvetica" w:eastAsia="Times New Roman" w:hAnsi="Helvetica" w:cs="Helvetica"/>
      <w:b/>
      <w:bCs/>
      <w:sz w:val="24"/>
      <w:szCs w:val="24"/>
      <w:lang w:val="en-US" w:eastAsia="en-US"/>
    </w:rPr>
  </w:style>
  <w:style w:type="character" w:customStyle="1" w:styleId="Heading4Char">
    <w:name w:val="Heading 4 Char"/>
    <w:link w:val="Heading4"/>
    <w:uiPriority w:val="9"/>
    <w:rsid w:val="00BB1486"/>
    <w:rPr>
      <w:rFonts w:ascii="Helvetica" w:eastAsia="Times New Roman" w:hAnsi="Helvetica" w:cs="Helvetica"/>
      <w:bCs/>
      <w:i/>
      <w:sz w:val="24"/>
      <w:szCs w:val="24"/>
      <w:lang w:val="en-US" w:eastAsia="en-US"/>
    </w:rPr>
  </w:style>
  <w:style w:type="character" w:customStyle="1" w:styleId="Heading5Char">
    <w:name w:val="Heading 5 Char"/>
    <w:link w:val="Heading5"/>
    <w:uiPriority w:val="9"/>
    <w:semiHidden/>
    <w:rsid w:val="005C5730"/>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5C5730"/>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5C5730"/>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5C5730"/>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5C5730"/>
    <w:rPr>
      <w:rFonts w:ascii="Calibri Light" w:eastAsia="Times New Roman" w:hAnsi="Calibri Light" w:cs="Times New Roman"/>
      <w:sz w:val="22"/>
      <w:szCs w:val="22"/>
      <w:lang w:val="en-US" w:eastAsia="en-US"/>
    </w:rPr>
  </w:style>
  <w:style w:type="character" w:styleId="Hyperlink">
    <w:name w:val="Hyperlink"/>
    <w:uiPriority w:val="99"/>
    <w:unhideWhenUsed/>
    <w:rsid w:val="000C3F62"/>
    <w:rPr>
      <w:color w:val="0000FF"/>
      <w:u w:val="single"/>
    </w:rPr>
  </w:style>
  <w:style w:type="paragraph" w:styleId="Caption">
    <w:name w:val="caption"/>
    <w:basedOn w:val="Normal"/>
    <w:next w:val="Normal"/>
    <w:link w:val="CaptionChar"/>
    <w:uiPriority w:val="35"/>
    <w:unhideWhenUsed/>
    <w:qFormat/>
    <w:rsid w:val="00302143"/>
    <w:rPr>
      <w:b/>
      <w:bCs/>
      <w:sz w:val="20"/>
      <w:szCs w:val="20"/>
    </w:rPr>
  </w:style>
  <w:style w:type="paragraph" w:customStyle="1" w:styleId="Captions">
    <w:name w:val="Captions"/>
    <w:basedOn w:val="Caption"/>
    <w:link w:val="CaptionsChar"/>
    <w:qFormat/>
    <w:rsid w:val="00E42E3A"/>
    <w:pPr>
      <w:jc w:val="left"/>
    </w:pPr>
  </w:style>
  <w:style w:type="paragraph" w:styleId="TOCHeading">
    <w:name w:val="TOC Heading"/>
    <w:basedOn w:val="Heading1"/>
    <w:next w:val="Normal"/>
    <w:uiPriority w:val="39"/>
    <w:unhideWhenUsed/>
    <w:qFormat/>
    <w:rsid w:val="00C037F3"/>
    <w:pPr>
      <w:pageBreakBefore w:val="0"/>
      <w:numPr>
        <w:numId w:val="0"/>
      </w:numPr>
      <w:spacing w:after="0" w:line="259" w:lineRule="auto"/>
      <w:jc w:val="left"/>
      <w:outlineLvl w:val="9"/>
    </w:pPr>
    <w:rPr>
      <w:rFonts w:ascii="Calibri Light" w:eastAsia="Times New Roman" w:hAnsi="Calibri Light" w:cs="Times New Roman"/>
      <w:b w:val="0"/>
      <w:noProof w:val="0"/>
      <w:color w:val="2E74B5"/>
      <w:spacing w:val="0"/>
      <w:kern w:val="0"/>
      <w:sz w:val="32"/>
      <w:szCs w:val="32"/>
    </w:rPr>
  </w:style>
  <w:style w:type="character" w:customStyle="1" w:styleId="CaptionChar">
    <w:name w:val="Caption Char"/>
    <w:link w:val="Caption"/>
    <w:uiPriority w:val="35"/>
    <w:rsid w:val="00302143"/>
    <w:rPr>
      <w:rFonts w:ascii="Helvetica" w:hAnsi="Helvetica" w:cs="Helvetica"/>
      <w:b/>
      <w:bCs/>
      <w:lang w:val="en-US" w:eastAsia="en-US"/>
    </w:rPr>
  </w:style>
  <w:style w:type="character" w:customStyle="1" w:styleId="CaptionsChar">
    <w:name w:val="Captions Char"/>
    <w:link w:val="Captions"/>
    <w:rsid w:val="00E42E3A"/>
    <w:rPr>
      <w:rFonts w:ascii="Helvetica" w:hAnsi="Helvetica" w:cs="Helvetica"/>
      <w:b/>
      <w:bCs/>
      <w:lang w:val="en-US" w:eastAsia="en-US"/>
    </w:rPr>
  </w:style>
  <w:style w:type="paragraph" w:styleId="TOC1">
    <w:name w:val="toc 1"/>
    <w:basedOn w:val="Normal"/>
    <w:next w:val="Normal"/>
    <w:autoRedefine/>
    <w:uiPriority w:val="39"/>
    <w:unhideWhenUsed/>
    <w:rsid w:val="00C037F3"/>
  </w:style>
  <w:style w:type="paragraph" w:styleId="TOC2">
    <w:name w:val="toc 2"/>
    <w:basedOn w:val="Normal"/>
    <w:next w:val="Normal"/>
    <w:autoRedefine/>
    <w:uiPriority w:val="39"/>
    <w:unhideWhenUsed/>
    <w:rsid w:val="00C037F3"/>
    <w:pPr>
      <w:ind w:left="220"/>
    </w:pPr>
  </w:style>
  <w:style w:type="paragraph" w:styleId="TOC3">
    <w:name w:val="toc 3"/>
    <w:basedOn w:val="Normal"/>
    <w:next w:val="Normal"/>
    <w:autoRedefine/>
    <w:uiPriority w:val="39"/>
    <w:unhideWhenUsed/>
    <w:rsid w:val="00C037F3"/>
    <w:pPr>
      <w:ind w:left="440"/>
    </w:pPr>
  </w:style>
  <w:style w:type="paragraph" w:styleId="TableofFigures">
    <w:name w:val="table of figures"/>
    <w:basedOn w:val="Normal"/>
    <w:next w:val="Normal"/>
    <w:uiPriority w:val="99"/>
    <w:unhideWhenUsed/>
    <w:rsid w:val="00C037F3"/>
  </w:style>
  <w:style w:type="character" w:customStyle="1" w:styleId="UnresolvedMention1">
    <w:name w:val="Unresolved Mention1"/>
    <w:uiPriority w:val="99"/>
    <w:semiHidden/>
    <w:unhideWhenUsed/>
    <w:rsid w:val="00CB0A33"/>
    <w:rPr>
      <w:color w:val="605E5C"/>
      <w:shd w:val="clear" w:color="auto" w:fill="E1DFDD"/>
    </w:rPr>
  </w:style>
  <w:style w:type="paragraph" w:customStyle="1" w:styleId="paragraph">
    <w:name w:val="paragraph"/>
    <w:basedOn w:val="Normal"/>
    <w:rsid w:val="00286AEE"/>
    <w:pPr>
      <w:spacing w:before="100" w:beforeAutospacing="1" w:after="100" w:afterAutospacing="1"/>
      <w:jc w:val="left"/>
    </w:pPr>
    <w:rPr>
      <w:rFonts w:ascii="Times New Roman" w:eastAsia="Times New Roman" w:hAnsi="Times New Roman" w:cs="Times New Roman"/>
      <w:sz w:val="24"/>
      <w:szCs w:val="24"/>
      <w:lang w:val="nl-BE" w:eastAsia="nl-NL"/>
    </w:rPr>
  </w:style>
  <w:style w:type="character" w:customStyle="1" w:styleId="normaltextrun">
    <w:name w:val="normaltextrun"/>
    <w:basedOn w:val="DefaultParagraphFont"/>
    <w:rsid w:val="00A517DF"/>
  </w:style>
  <w:style w:type="character" w:customStyle="1" w:styleId="eop">
    <w:name w:val="eop"/>
    <w:basedOn w:val="DefaultParagraphFont"/>
    <w:rsid w:val="00A517DF"/>
  </w:style>
  <w:style w:type="character" w:styleId="CommentReference">
    <w:name w:val="annotation reference"/>
    <w:uiPriority w:val="99"/>
    <w:semiHidden/>
    <w:unhideWhenUsed/>
    <w:rsid w:val="002E5051"/>
    <w:rPr>
      <w:sz w:val="16"/>
      <w:szCs w:val="16"/>
    </w:rPr>
  </w:style>
  <w:style w:type="paragraph" w:styleId="CommentText">
    <w:name w:val="annotation text"/>
    <w:basedOn w:val="Normal"/>
    <w:link w:val="CommentTextChar"/>
    <w:uiPriority w:val="99"/>
    <w:semiHidden/>
    <w:unhideWhenUsed/>
    <w:rsid w:val="002E5051"/>
    <w:rPr>
      <w:sz w:val="20"/>
      <w:szCs w:val="20"/>
    </w:rPr>
  </w:style>
  <w:style w:type="character" w:customStyle="1" w:styleId="CommentTextChar">
    <w:name w:val="Comment Text Char"/>
    <w:link w:val="CommentText"/>
    <w:uiPriority w:val="99"/>
    <w:semiHidden/>
    <w:rsid w:val="002E5051"/>
    <w:rPr>
      <w:rFonts w:ascii="Helvetica" w:hAnsi="Helvetica" w:cs="Helvetica"/>
      <w:lang w:val="en-US" w:eastAsia="en-US"/>
    </w:rPr>
  </w:style>
  <w:style w:type="paragraph" w:styleId="CommentSubject">
    <w:name w:val="annotation subject"/>
    <w:basedOn w:val="CommentText"/>
    <w:next w:val="CommentText"/>
    <w:link w:val="CommentSubjectChar"/>
    <w:uiPriority w:val="99"/>
    <w:semiHidden/>
    <w:unhideWhenUsed/>
    <w:rsid w:val="002E5051"/>
    <w:rPr>
      <w:b/>
      <w:bCs/>
    </w:rPr>
  </w:style>
  <w:style w:type="character" w:customStyle="1" w:styleId="CommentSubjectChar">
    <w:name w:val="Comment Subject Char"/>
    <w:link w:val="CommentSubject"/>
    <w:uiPriority w:val="99"/>
    <w:semiHidden/>
    <w:rsid w:val="002E5051"/>
    <w:rPr>
      <w:rFonts w:ascii="Helvetica" w:hAnsi="Helvetica" w:cs="Helvetica"/>
      <w:b/>
      <w:bCs/>
      <w:lang w:val="en-US" w:eastAsia="en-US"/>
    </w:rPr>
  </w:style>
  <w:style w:type="paragraph" w:styleId="FootnoteText">
    <w:name w:val="footnote text"/>
    <w:basedOn w:val="Normal"/>
    <w:link w:val="FootnoteTextChar"/>
    <w:uiPriority w:val="99"/>
    <w:semiHidden/>
    <w:unhideWhenUsed/>
    <w:rsid w:val="00B141D3"/>
    <w:rPr>
      <w:sz w:val="20"/>
      <w:szCs w:val="20"/>
    </w:rPr>
  </w:style>
  <w:style w:type="character" w:customStyle="1" w:styleId="FootnoteTextChar">
    <w:name w:val="Footnote Text Char"/>
    <w:link w:val="FootnoteText"/>
    <w:uiPriority w:val="99"/>
    <w:semiHidden/>
    <w:rsid w:val="00B141D3"/>
    <w:rPr>
      <w:rFonts w:ascii="Helvetica" w:hAnsi="Helvetica" w:cs="Helvetica"/>
      <w:lang w:val="en-US" w:eastAsia="en-US"/>
    </w:rPr>
  </w:style>
  <w:style w:type="character" w:styleId="FootnoteReference">
    <w:name w:val="footnote reference"/>
    <w:uiPriority w:val="99"/>
    <w:semiHidden/>
    <w:unhideWhenUsed/>
    <w:rsid w:val="00B141D3"/>
    <w:rPr>
      <w:vertAlign w:val="superscript"/>
    </w:rPr>
  </w:style>
  <w:style w:type="paragraph" w:styleId="BalloonText">
    <w:name w:val="Balloon Text"/>
    <w:basedOn w:val="Normal"/>
    <w:link w:val="BalloonTextChar"/>
    <w:uiPriority w:val="99"/>
    <w:semiHidden/>
    <w:unhideWhenUsed/>
    <w:rsid w:val="00E3783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834"/>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2A0DC0"/>
    <w:rPr>
      <w:color w:val="954F72" w:themeColor="followedHyperlink"/>
      <w:u w:val="single"/>
    </w:rPr>
  </w:style>
  <w:style w:type="paragraph" w:styleId="Revision">
    <w:name w:val="Revision"/>
    <w:hidden/>
    <w:uiPriority w:val="99"/>
    <w:semiHidden/>
    <w:rsid w:val="00591B00"/>
    <w:rPr>
      <w:rFonts w:ascii="Helvetica" w:hAnsi="Helvetica" w:cs="Helvetic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3654">
      <w:bodyDiv w:val="1"/>
      <w:marLeft w:val="0"/>
      <w:marRight w:val="0"/>
      <w:marTop w:val="0"/>
      <w:marBottom w:val="0"/>
      <w:divBdr>
        <w:top w:val="none" w:sz="0" w:space="0" w:color="auto"/>
        <w:left w:val="none" w:sz="0" w:space="0" w:color="auto"/>
        <w:bottom w:val="none" w:sz="0" w:space="0" w:color="auto"/>
        <w:right w:val="none" w:sz="0" w:space="0" w:color="auto"/>
      </w:divBdr>
      <w:divsChild>
        <w:div w:id="1760834923">
          <w:marLeft w:val="0"/>
          <w:marRight w:val="0"/>
          <w:marTop w:val="0"/>
          <w:marBottom w:val="0"/>
          <w:divBdr>
            <w:top w:val="none" w:sz="0" w:space="0" w:color="auto"/>
            <w:left w:val="none" w:sz="0" w:space="0" w:color="auto"/>
            <w:bottom w:val="none" w:sz="0" w:space="0" w:color="auto"/>
            <w:right w:val="none" w:sz="0" w:space="0" w:color="auto"/>
          </w:divBdr>
          <w:divsChild>
            <w:div w:id="536502121">
              <w:marLeft w:val="0"/>
              <w:marRight w:val="0"/>
              <w:marTop w:val="0"/>
              <w:marBottom w:val="0"/>
              <w:divBdr>
                <w:top w:val="none" w:sz="0" w:space="0" w:color="auto"/>
                <w:left w:val="none" w:sz="0" w:space="0" w:color="auto"/>
                <w:bottom w:val="none" w:sz="0" w:space="0" w:color="auto"/>
                <w:right w:val="none" w:sz="0" w:space="0" w:color="auto"/>
              </w:divBdr>
            </w:div>
          </w:divsChild>
        </w:div>
        <w:div w:id="1379620350">
          <w:marLeft w:val="0"/>
          <w:marRight w:val="0"/>
          <w:marTop w:val="0"/>
          <w:marBottom w:val="0"/>
          <w:divBdr>
            <w:top w:val="none" w:sz="0" w:space="0" w:color="auto"/>
            <w:left w:val="none" w:sz="0" w:space="0" w:color="auto"/>
            <w:bottom w:val="none" w:sz="0" w:space="0" w:color="auto"/>
            <w:right w:val="none" w:sz="0" w:space="0" w:color="auto"/>
          </w:divBdr>
          <w:divsChild>
            <w:div w:id="1674142612">
              <w:marLeft w:val="0"/>
              <w:marRight w:val="0"/>
              <w:marTop w:val="0"/>
              <w:marBottom w:val="0"/>
              <w:divBdr>
                <w:top w:val="none" w:sz="0" w:space="0" w:color="auto"/>
                <w:left w:val="none" w:sz="0" w:space="0" w:color="auto"/>
                <w:bottom w:val="none" w:sz="0" w:space="0" w:color="auto"/>
                <w:right w:val="none" w:sz="0" w:space="0" w:color="auto"/>
              </w:divBdr>
            </w:div>
          </w:divsChild>
        </w:div>
        <w:div w:id="873347728">
          <w:marLeft w:val="0"/>
          <w:marRight w:val="0"/>
          <w:marTop w:val="0"/>
          <w:marBottom w:val="0"/>
          <w:divBdr>
            <w:top w:val="none" w:sz="0" w:space="0" w:color="auto"/>
            <w:left w:val="none" w:sz="0" w:space="0" w:color="auto"/>
            <w:bottom w:val="none" w:sz="0" w:space="0" w:color="auto"/>
            <w:right w:val="none" w:sz="0" w:space="0" w:color="auto"/>
          </w:divBdr>
          <w:divsChild>
            <w:div w:id="44834142">
              <w:marLeft w:val="0"/>
              <w:marRight w:val="0"/>
              <w:marTop w:val="0"/>
              <w:marBottom w:val="0"/>
              <w:divBdr>
                <w:top w:val="none" w:sz="0" w:space="0" w:color="auto"/>
                <w:left w:val="none" w:sz="0" w:space="0" w:color="auto"/>
                <w:bottom w:val="none" w:sz="0" w:space="0" w:color="auto"/>
                <w:right w:val="none" w:sz="0" w:space="0" w:color="auto"/>
              </w:divBdr>
            </w:div>
          </w:divsChild>
        </w:div>
        <w:div w:id="504397404">
          <w:marLeft w:val="0"/>
          <w:marRight w:val="0"/>
          <w:marTop w:val="0"/>
          <w:marBottom w:val="0"/>
          <w:divBdr>
            <w:top w:val="none" w:sz="0" w:space="0" w:color="auto"/>
            <w:left w:val="none" w:sz="0" w:space="0" w:color="auto"/>
            <w:bottom w:val="none" w:sz="0" w:space="0" w:color="auto"/>
            <w:right w:val="none" w:sz="0" w:space="0" w:color="auto"/>
          </w:divBdr>
          <w:divsChild>
            <w:div w:id="1270041796">
              <w:marLeft w:val="0"/>
              <w:marRight w:val="0"/>
              <w:marTop w:val="0"/>
              <w:marBottom w:val="0"/>
              <w:divBdr>
                <w:top w:val="none" w:sz="0" w:space="0" w:color="auto"/>
                <w:left w:val="none" w:sz="0" w:space="0" w:color="auto"/>
                <w:bottom w:val="none" w:sz="0" w:space="0" w:color="auto"/>
                <w:right w:val="none" w:sz="0" w:space="0" w:color="auto"/>
              </w:divBdr>
            </w:div>
          </w:divsChild>
        </w:div>
        <w:div w:id="329212630">
          <w:marLeft w:val="0"/>
          <w:marRight w:val="0"/>
          <w:marTop w:val="0"/>
          <w:marBottom w:val="0"/>
          <w:divBdr>
            <w:top w:val="none" w:sz="0" w:space="0" w:color="auto"/>
            <w:left w:val="none" w:sz="0" w:space="0" w:color="auto"/>
            <w:bottom w:val="none" w:sz="0" w:space="0" w:color="auto"/>
            <w:right w:val="none" w:sz="0" w:space="0" w:color="auto"/>
          </w:divBdr>
          <w:divsChild>
            <w:div w:id="738986979">
              <w:marLeft w:val="0"/>
              <w:marRight w:val="0"/>
              <w:marTop w:val="0"/>
              <w:marBottom w:val="0"/>
              <w:divBdr>
                <w:top w:val="none" w:sz="0" w:space="0" w:color="auto"/>
                <w:left w:val="none" w:sz="0" w:space="0" w:color="auto"/>
                <w:bottom w:val="none" w:sz="0" w:space="0" w:color="auto"/>
                <w:right w:val="none" w:sz="0" w:space="0" w:color="auto"/>
              </w:divBdr>
            </w:div>
          </w:divsChild>
        </w:div>
        <w:div w:id="1406225606">
          <w:marLeft w:val="0"/>
          <w:marRight w:val="0"/>
          <w:marTop w:val="0"/>
          <w:marBottom w:val="0"/>
          <w:divBdr>
            <w:top w:val="none" w:sz="0" w:space="0" w:color="auto"/>
            <w:left w:val="none" w:sz="0" w:space="0" w:color="auto"/>
            <w:bottom w:val="none" w:sz="0" w:space="0" w:color="auto"/>
            <w:right w:val="none" w:sz="0" w:space="0" w:color="auto"/>
          </w:divBdr>
          <w:divsChild>
            <w:div w:id="1479107236">
              <w:marLeft w:val="0"/>
              <w:marRight w:val="0"/>
              <w:marTop w:val="0"/>
              <w:marBottom w:val="0"/>
              <w:divBdr>
                <w:top w:val="none" w:sz="0" w:space="0" w:color="auto"/>
                <w:left w:val="none" w:sz="0" w:space="0" w:color="auto"/>
                <w:bottom w:val="none" w:sz="0" w:space="0" w:color="auto"/>
                <w:right w:val="none" w:sz="0" w:space="0" w:color="auto"/>
              </w:divBdr>
            </w:div>
          </w:divsChild>
        </w:div>
        <w:div w:id="83304254">
          <w:marLeft w:val="0"/>
          <w:marRight w:val="0"/>
          <w:marTop w:val="0"/>
          <w:marBottom w:val="0"/>
          <w:divBdr>
            <w:top w:val="none" w:sz="0" w:space="0" w:color="auto"/>
            <w:left w:val="none" w:sz="0" w:space="0" w:color="auto"/>
            <w:bottom w:val="none" w:sz="0" w:space="0" w:color="auto"/>
            <w:right w:val="none" w:sz="0" w:space="0" w:color="auto"/>
          </w:divBdr>
          <w:divsChild>
            <w:div w:id="1616787427">
              <w:marLeft w:val="0"/>
              <w:marRight w:val="0"/>
              <w:marTop w:val="0"/>
              <w:marBottom w:val="0"/>
              <w:divBdr>
                <w:top w:val="none" w:sz="0" w:space="0" w:color="auto"/>
                <w:left w:val="none" w:sz="0" w:space="0" w:color="auto"/>
                <w:bottom w:val="none" w:sz="0" w:space="0" w:color="auto"/>
                <w:right w:val="none" w:sz="0" w:space="0" w:color="auto"/>
              </w:divBdr>
            </w:div>
          </w:divsChild>
        </w:div>
        <w:div w:id="587545157">
          <w:marLeft w:val="0"/>
          <w:marRight w:val="0"/>
          <w:marTop w:val="0"/>
          <w:marBottom w:val="0"/>
          <w:divBdr>
            <w:top w:val="none" w:sz="0" w:space="0" w:color="auto"/>
            <w:left w:val="none" w:sz="0" w:space="0" w:color="auto"/>
            <w:bottom w:val="none" w:sz="0" w:space="0" w:color="auto"/>
            <w:right w:val="none" w:sz="0" w:space="0" w:color="auto"/>
          </w:divBdr>
          <w:divsChild>
            <w:div w:id="676494866">
              <w:marLeft w:val="0"/>
              <w:marRight w:val="0"/>
              <w:marTop w:val="0"/>
              <w:marBottom w:val="0"/>
              <w:divBdr>
                <w:top w:val="none" w:sz="0" w:space="0" w:color="auto"/>
                <w:left w:val="none" w:sz="0" w:space="0" w:color="auto"/>
                <w:bottom w:val="none" w:sz="0" w:space="0" w:color="auto"/>
                <w:right w:val="none" w:sz="0" w:space="0" w:color="auto"/>
              </w:divBdr>
            </w:div>
          </w:divsChild>
        </w:div>
        <w:div w:id="1578132660">
          <w:marLeft w:val="0"/>
          <w:marRight w:val="0"/>
          <w:marTop w:val="0"/>
          <w:marBottom w:val="0"/>
          <w:divBdr>
            <w:top w:val="none" w:sz="0" w:space="0" w:color="auto"/>
            <w:left w:val="none" w:sz="0" w:space="0" w:color="auto"/>
            <w:bottom w:val="none" w:sz="0" w:space="0" w:color="auto"/>
            <w:right w:val="none" w:sz="0" w:space="0" w:color="auto"/>
          </w:divBdr>
          <w:divsChild>
            <w:div w:id="223025700">
              <w:marLeft w:val="0"/>
              <w:marRight w:val="0"/>
              <w:marTop w:val="0"/>
              <w:marBottom w:val="0"/>
              <w:divBdr>
                <w:top w:val="none" w:sz="0" w:space="0" w:color="auto"/>
                <w:left w:val="none" w:sz="0" w:space="0" w:color="auto"/>
                <w:bottom w:val="none" w:sz="0" w:space="0" w:color="auto"/>
                <w:right w:val="none" w:sz="0" w:space="0" w:color="auto"/>
              </w:divBdr>
            </w:div>
          </w:divsChild>
        </w:div>
        <w:div w:id="696085372">
          <w:marLeft w:val="0"/>
          <w:marRight w:val="0"/>
          <w:marTop w:val="0"/>
          <w:marBottom w:val="0"/>
          <w:divBdr>
            <w:top w:val="none" w:sz="0" w:space="0" w:color="auto"/>
            <w:left w:val="none" w:sz="0" w:space="0" w:color="auto"/>
            <w:bottom w:val="none" w:sz="0" w:space="0" w:color="auto"/>
            <w:right w:val="none" w:sz="0" w:space="0" w:color="auto"/>
          </w:divBdr>
          <w:divsChild>
            <w:div w:id="18899259">
              <w:marLeft w:val="0"/>
              <w:marRight w:val="0"/>
              <w:marTop w:val="0"/>
              <w:marBottom w:val="0"/>
              <w:divBdr>
                <w:top w:val="none" w:sz="0" w:space="0" w:color="auto"/>
                <w:left w:val="none" w:sz="0" w:space="0" w:color="auto"/>
                <w:bottom w:val="none" w:sz="0" w:space="0" w:color="auto"/>
                <w:right w:val="none" w:sz="0" w:space="0" w:color="auto"/>
              </w:divBdr>
            </w:div>
          </w:divsChild>
        </w:div>
        <w:div w:id="698821194">
          <w:marLeft w:val="0"/>
          <w:marRight w:val="0"/>
          <w:marTop w:val="0"/>
          <w:marBottom w:val="0"/>
          <w:divBdr>
            <w:top w:val="none" w:sz="0" w:space="0" w:color="auto"/>
            <w:left w:val="none" w:sz="0" w:space="0" w:color="auto"/>
            <w:bottom w:val="none" w:sz="0" w:space="0" w:color="auto"/>
            <w:right w:val="none" w:sz="0" w:space="0" w:color="auto"/>
          </w:divBdr>
          <w:divsChild>
            <w:div w:id="751896140">
              <w:marLeft w:val="0"/>
              <w:marRight w:val="0"/>
              <w:marTop w:val="0"/>
              <w:marBottom w:val="0"/>
              <w:divBdr>
                <w:top w:val="none" w:sz="0" w:space="0" w:color="auto"/>
                <w:left w:val="none" w:sz="0" w:space="0" w:color="auto"/>
                <w:bottom w:val="none" w:sz="0" w:space="0" w:color="auto"/>
                <w:right w:val="none" w:sz="0" w:space="0" w:color="auto"/>
              </w:divBdr>
            </w:div>
          </w:divsChild>
        </w:div>
        <w:div w:id="3361180">
          <w:marLeft w:val="0"/>
          <w:marRight w:val="0"/>
          <w:marTop w:val="0"/>
          <w:marBottom w:val="0"/>
          <w:divBdr>
            <w:top w:val="none" w:sz="0" w:space="0" w:color="auto"/>
            <w:left w:val="none" w:sz="0" w:space="0" w:color="auto"/>
            <w:bottom w:val="none" w:sz="0" w:space="0" w:color="auto"/>
            <w:right w:val="none" w:sz="0" w:space="0" w:color="auto"/>
          </w:divBdr>
          <w:divsChild>
            <w:div w:id="2044017671">
              <w:marLeft w:val="0"/>
              <w:marRight w:val="0"/>
              <w:marTop w:val="0"/>
              <w:marBottom w:val="0"/>
              <w:divBdr>
                <w:top w:val="none" w:sz="0" w:space="0" w:color="auto"/>
                <w:left w:val="none" w:sz="0" w:space="0" w:color="auto"/>
                <w:bottom w:val="none" w:sz="0" w:space="0" w:color="auto"/>
                <w:right w:val="none" w:sz="0" w:space="0" w:color="auto"/>
              </w:divBdr>
            </w:div>
          </w:divsChild>
        </w:div>
        <w:div w:id="1106076079">
          <w:marLeft w:val="0"/>
          <w:marRight w:val="0"/>
          <w:marTop w:val="0"/>
          <w:marBottom w:val="0"/>
          <w:divBdr>
            <w:top w:val="none" w:sz="0" w:space="0" w:color="auto"/>
            <w:left w:val="none" w:sz="0" w:space="0" w:color="auto"/>
            <w:bottom w:val="none" w:sz="0" w:space="0" w:color="auto"/>
            <w:right w:val="none" w:sz="0" w:space="0" w:color="auto"/>
          </w:divBdr>
          <w:divsChild>
            <w:div w:id="2078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092">
      <w:bodyDiv w:val="1"/>
      <w:marLeft w:val="0"/>
      <w:marRight w:val="0"/>
      <w:marTop w:val="0"/>
      <w:marBottom w:val="0"/>
      <w:divBdr>
        <w:top w:val="none" w:sz="0" w:space="0" w:color="auto"/>
        <w:left w:val="none" w:sz="0" w:space="0" w:color="auto"/>
        <w:bottom w:val="none" w:sz="0" w:space="0" w:color="auto"/>
        <w:right w:val="none" w:sz="0" w:space="0" w:color="auto"/>
      </w:divBdr>
    </w:div>
    <w:div w:id="1141654409">
      <w:bodyDiv w:val="1"/>
      <w:marLeft w:val="0"/>
      <w:marRight w:val="0"/>
      <w:marTop w:val="0"/>
      <w:marBottom w:val="0"/>
      <w:divBdr>
        <w:top w:val="none" w:sz="0" w:space="0" w:color="auto"/>
        <w:left w:val="none" w:sz="0" w:space="0" w:color="auto"/>
        <w:bottom w:val="none" w:sz="0" w:space="0" w:color="auto"/>
        <w:right w:val="none" w:sz="0" w:space="0" w:color="auto"/>
      </w:divBdr>
    </w:div>
    <w:div w:id="1698314285">
      <w:bodyDiv w:val="1"/>
      <w:marLeft w:val="0"/>
      <w:marRight w:val="0"/>
      <w:marTop w:val="0"/>
      <w:marBottom w:val="0"/>
      <w:divBdr>
        <w:top w:val="none" w:sz="0" w:space="0" w:color="auto"/>
        <w:left w:val="none" w:sz="0" w:space="0" w:color="auto"/>
        <w:bottom w:val="none" w:sz="0" w:space="0" w:color="auto"/>
        <w:right w:val="none" w:sz="0" w:space="0" w:color="auto"/>
      </w:divBdr>
    </w:div>
    <w:div w:id="1785075774">
      <w:bodyDiv w:val="1"/>
      <w:marLeft w:val="0"/>
      <w:marRight w:val="0"/>
      <w:marTop w:val="0"/>
      <w:marBottom w:val="0"/>
      <w:divBdr>
        <w:top w:val="none" w:sz="0" w:space="0" w:color="auto"/>
        <w:left w:val="none" w:sz="0" w:space="0" w:color="auto"/>
        <w:bottom w:val="none" w:sz="0" w:space="0" w:color="auto"/>
        <w:right w:val="none" w:sz="0" w:space="0" w:color="auto"/>
      </w:divBdr>
      <w:divsChild>
        <w:div w:id="244999037">
          <w:marLeft w:val="0"/>
          <w:marRight w:val="0"/>
          <w:marTop w:val="0"/>
          <w:marBottom w:val="0"/>
          <w:divBdr>
            <w:top w:val="none" w:sz="0" w:space="0" w:color="auto"/>
            <w:left w:val="none" w:sz="0" w:space="0" w:color="auto"/>
            <w:bottom w:val="none" w:sz="0" w:space="0" w:color="auto"/>
            <w:right w:val="none" w:sz="0" w:space="0" w:color="auto"/>
          </w:divBdr>
        </w:div>
        <w:div w:id="1768309380">
          <w:marLeft w:val="0"/>
          <w:marRight w:val="0"/>
          <w:marTop w:val="0"/>
          <w:marBottom w:val="0"/>
          <w:divBdr>
            <w:top w:val="none" w:sz="0" w:space="0" w:color="auto"/>
            <w:left w:val="none" w:sz="0" w:space="0" w:color="auto"/>
            <w:bottom w:val="none" w:sz="0" w:space="0" w:color="auto"/>
            <w:right w:val="none" w:sz="0" w:space="0" w:color="auto"/>
          </w:divBdr>
        </w:div>
      </w:divsChild>
    </w:div>
    <w:div w:id="2081174081">
      <w:bodyDiv w:val="1"/>
      <w:marLeft w:val="0"/>
      <w:marRight w:val="0"/>
      <w:marTop w:val="0"/>
      <w:marBottom w:val="0"/>
      <w:divBdr>
        <w:top w:val="none" w:sz="0" w:space="0" w:color="auto"/>
        <w:left w:val="none" w:sz="0" w:space="0" w:color="auto"/>
        <w:bottom w:val="none" w:sz="0" w:space="0" w:color="auto"/>
        <w:right w:val="none" w:sz="0" w:space="0" w:color="auto"/>
      </w:divBdr>
    </w:div>
    <w:div w:id="2082828235">
      <w:bodyDiv w:val="1"/>
      <w:marLeft w:val="0"/>
      <w:marRight w:val="0"/>
      <w:marTop w:val="0"/>
      <w:marBottom w:val="0"/>
      <w:divBdr>
        <w:top w:val="none" w:sz="0" w:space="0" w:color="auto"/>
        <w:left w:val="none" w:sz="0" w:space="0" w:color="auto"/>
        <w:bottom w:val="none" w:sz="0" w:space="0" w:color="auto"/>
        <w:right w:val="none" w:sz="0" w:space="0" w:color="auto"/>
      </w:divBdr>
      <w:divsChild>
        <w:div w:id="855076742">
          <w:marLeft w:val="0"/>
          <w:marRight w:val="0"/>
          <w:marTop w:val="0"/>
          <w:marBottom w:val="0"/>
          <w:divBdr>
            <w:top w:val="none" w:sz="0" w:space="0" w:color="auto"/>
            <w:left w:val="none" w:sz="0" w:space="0" w:color="auto"/>
            <w:bottom w:val="none" w:sz="0" w:space="0" w:color="auto"/>
            <w:right w:val="none" w:sz="0" w:space="0" w:color="auto"/>
          </w:divBdr>
          <w:divsChild>
            <w:div w:id="711265796">
              <w:marLeft w:val="0"/>
              <w:marRight w:val="0"/>
              <w:marTop w:val="0"/>
              <w:marBottom w:val="0"/>
              <w:divBdr>
                <w:top w:val="none" w:sz="0" w:space="0" w:color="auto"/>
                <w:left w:val="none" w:sz="0" w:space="0" w:color="auto"/>
                <w:bottom w:val="none" w:sz="0" w:space="0" w:color="auto"/>
                <w:right w:val="none" w:sz="0" w:space="0" w:color="auto"/>
              </w:divBdr>
            </w:div>
          </w:divsChild>
        </w:div>
        <w:div w:id="791284417">
          <w:marLeft w:val="0"/>
          <w:marRight w:val="0"/>
          <w:marTop w:val="0"/>
          <w:marBottom w:val="0"/>
          <w:divBdr>
            <w:top w:val="none" w:sz="0" w:space="0" w:color="auto"/>
            <w:left w:val="none" w:sz="0" w:space="0" w:color="auto"/>
            <w:bottom w:val="none" w:sz="0" w:space="0" w:color="auto"/>
            <w:right w:val="none" w:sz="0" w:space="0" w:color="auto"/>
          </w:divBdr>
          <w:divsChild>
            <w:div w:id="24983590">
              <w:marLeft w:val="0"/>
              <w:marRight w:val="0"/>
              <w:marTop w:val="0"/>
              <w:marBottom w:val="0"/>
              <w:divBdr>
                <w:top w:val="none" w:sz="0" w:space="0" w:color="auto"/>
                <w:left w:val="none" w:sz="0" w:space="0" w:color="auto"/>
                <w:bottom w:val="none" w:sz="0" w:space="0" w:color="auto"/>
                <w:right w:val="none" w:sz="0" w:space="0" w:color="auto"/>
              </w:divBdr>
            </w:div>
          </w:divsChild>
        </w:div>
        <w:div w:id="2065830222">
          <w:marLeft w:val="0"/>
          <w:marRight w:val="0"/>
          <w:marTop w:val="0"/>
          <w:marBottom w:val="0"/>
          <w:divBdr>
            <w:top w:val="none" w:sz="0" w:space="0" w:color="auto"/>
            <w:left w:val="none" w:sz="0" w:space="0" w:color="auto"/>
            <w:bottom w:val="none" w:sz="0" w:space="0" w:color="auto"/>
            <w:right w:val="none" w:sz="0" w:space="0" w:color="auto"/>
          </w:divBdr>
          <w:divsChild>
            <w:div w:id="108941641">
              <w:marLeft w:val="0"/>
              <w:marRight w:val="0"/>
              <w:marTop w:val="0"/>
              <w:marBottom w:val="0"/>
              <w:divBdr>
                <w:top w:val="none" w:sz="0" w:space="0" w:color="auto"/>
                <w:left w:val="none" w:sz="0" w:space="0" w:color="auto"/>
                <w:bottom w:val="none" w:sz="0" w:space="0" w:color="auto"/>
                <w:right w:val="none" w:sz="0" w:space="0" w:color="auto"/>
              </w:divBdr>
            </w:div>
          </w:divsChild>
        </w:div>
        <w:div w:id="618339353">
          <w:marLeft w:val="0"/>
          <w:marRight w:val="0"/>
          <w:marTop w:val="0"/>
          <w:marBottom w:val="0"/>
          <w:divBdr>
            <w:top w:val="none" w:sz="0" w:space="0" w:color="auto"/>
            <w:left w:val="none" w:sz="0" w:space="0" w:color="auto"/>
            <w:bottom w:val="none" w:sz="0" w:space="0" w:color="auto"/>
            <w:right w:val="none" w:sz="0" w:space="0" w:color="auto"/>
          </w:divBdr>
          <w:divsChild>
            <w:div w:id="1536892464">
              <w:marLeft w:val="0"/>
              <w:marRight w:val="0"/>
              <w:marTop w:val="0"/>
              <w:marBottom w:val="0"/>
              <w:divBdr>
                <w:top w:val="none" w:sz="0" w:space="0" w:color="auto"/>
                <w:left w:val="none" w:sz="0" w:space="0" w:color="auto"/>
                <w:bottom w:val="none" w:sz="0" w:space="0" w:color="auto"/>
                <w:right w:val="none" w:sz="0" w:space="0" w:color="auto"/>
              </w:divBdr>
            </w:div>
          </w:divsChild>
        </w:div>
        <w:div w:id="2071532325">
          <w:marLeft w:val="0"/>
          <w:marRight w:val="0"/>
          <w:marTop w:val="0"/>
          <w:marBottom w:val="0"/>
          <w:divBdr>
            <w:top w:val="none" w:sz="0" w:space="0" w:color="auto"/>
            <w:left w:val="none" w:sz="0" w:space="0" w:color="auto"/>
            <w:bottom w:val="none" w:sz="0" w:space="0" w:color="auto"/>
            <w:right w:val="none" w:sz="0" w:space="0" w:color="auto"/>
          </w:divBdr>
          <w:divsChild>
            <w:div w:id="1831872975">
              <w:marLeft w:val="0"/>
              <w:marRight w:val="0"/>
              <w:marTop w:val="0"/>
              <w:marBottom w:val="0"/>
              <w:divBdr>
                <w:top w:val="none" w:sz="0" w:space="0" w:color="auto"/>
                <w:left w:val="none" w:sz="0" w:space="0" w:color="auto"/>
                <w:bottom w:val="none" w:sz="0" w:space="0" w:color="auto"/>
                <w:right w:val="none" w:sz="0" w:space="0" w:color="auto"/>
              </w:divBdr>
            </w:div>
          </w:divsChild>
        </w:div>
        <w:div w:id="2001347115">
          <w:marLeft w:val="0"/>
          <w:marRight w:val="0"/>
          <w:marTop w:val="0"/>
          <w:marBottom w:val="0"/>
          <w:divBdr>
            <w:top w:val="none" w:sz="0" w:space="0" w:color="auto"/>
            <w:left w:val="none" w:sz="0" w:space="0" w:color="auto"/>
            <w:bottom w:val="none" w:sz="0" w:space="0" w:color="auto"/>
            <w:right w:val="none" w:sz="0" w:space="0" w:color="auto"/>
          </w:divBdr>
          <w:divsChild>
            <w:div w:id="2063794960">
              <w:marLeft w:val="0"/>
              <w:marRight w:val="0"/>
              <w:marTop w:val="0"/>
              <w:marBottom w:val="0"/>
              <w:divBdr>
                <w:top w:val="none" w:sz="0" w:space="0" w:color="auto"/>
                <w:left w:val="none" w:sz="0" w:space="0" w:color="auto"/>
                <w:bottom w:val="none" w:sz="0" w:space="0" w:color="auto"/>
                <w:right w:val="none" w:sz="0" w:space="0" w:color="auto"/>
              </w:divBdr>
            </w:div>
          </w:divsChild>
        </w:div>
        <w:div w:id="1910923090">
          <w:marLeft w:val="0"/>
          <w:marRight w:val="0"/>
          <w:marTop w:val="0"/>
          <w:marBottom w:val="0"/>
          <w:divBdr>
            <w:top w:val="none" w:sz="0" w:space="0" w:color="auto"/>
            <w:left w:val="none" w:sz="0" w:space="0" w:color="auto"/>
            <w:bottom w:val="none" w:sz="0" w:space="0" w:color="auto"/>
            <w:right w:val="none" w:sz="0" w:space="0" w:color="auto"/>
          </w:divBdr>
          <w:divsChild>
            <w:div w:id="1589118616">
              <w:marLeft w:val="0"/>
              <w:marRight w:val="0"/>
              <w:marTop w:val="0"/>
              <w:marBottom w:val="0"/>
              <w:divBdr>
                <w:top w:val="none" w:sz="0" w:space="0" w:color="auto"/>
                <w:left w:val="none" w:sz="0" w:space="0" w:color="auto"/>
                <w:bottom w:val="none" w:sz="0" w:space="0" w:color="auto"/>
                <w:right w:val="none" w:sz="0" w:space="0" w:color="auto"/>
              </w:divBdr>
            </w:div>
          </w:divsChild>
        </w:div>
        <w:div w:id="1564100776">
          <w:marLeft w:val="0"/>
          <w:marRight w:val="0"/>
          <w:marTop w:val="0"/>
          <w:marBottom w:val="0"/>
          <w:divBdr>
            <w:top w:val="none" w:sz="0" w:space="0" w:color="auto"/>
            <w:left w:val="none" w:sz="0" w:space="0" w:color="auto"/>
            <w:bottom w:val="none" w:sz="0" w:space="0" w:color="auto"/>
            <w:right w:val="none" w:sz="0" w:space="0" w:color="auto"/>
          </w:divBdr>
          <w:divsChild>
            <w:div w:id="1651905706">
              <w:marLeft w:val="0"/>
              <w:marRight w:val="0"/>
              <w:marTop w:val="0"/>
              <w:marBottom w:val="0"/>
              <w:divBdr>
                <w:top w:val="none" w:sz="0" w:space="0" w:color="auto"/>
                <w:left w:val="none" w:sz="0" w:space="0" w:color="auto"/>
                <w:bottom w:val="none" w:sz="0" w:space="0" w:color="auto"/>
                <w:right w:val="none" w:sz="0" w:space="0" w:color="auto"/>
              </w:divBdr>
            </w:div>
          </w:divsChild>
        </w:div>
        <w:div w:id="1760756233">
          <w:marLeft w:val="0"/>
          <w:marRight w:val="0"/>
          <w:marTop w:val="0"/>
          <w:marBottom w:val="0"/>
          <w:divBdr>
            <w:top w:val="none" w:sz="0" w:space="0" w:color="auto"/>
            <w:left w:val="none" w:sz="0" w:space="0" w:color="auto"/>
            <w:bottom w:val="none" w:sz="0" w:space="0" w:color="auto"/>
            <w:right w:val="none" w:sz="0" w:space="0" w:color="auto"/>
          </w:divBdr>
          <w:divsChild>
            <w:div w:id="1844079753">
              <w:marLeft w:val="0"/>
              <w:marRight w:val="0"/>
              <w:marTop w:val="0"/>
              <w:marBottom w:val="0"/>
              <w:divBdr>
                <w:top w:val="none" w:sz="0" w:space="0" w:color="auto"/>
                <w:left w:val="none" w:sz="0" w:space="0" w:color="auto"/>
                <w:bottom w:val="none" w:sz="0" w:space="0" w:color="auto"/>
                <w:right w:val="none" w:sz="0" w:space="0" w:color="auto"/>
              </w:divBdr>
            </w:div>
          </w:divsChild>
        </w:div>
        <w:div w:id="1290822946">
          <w:marLeft w:val="0"/>
          <w:marRight w:val="0"/>
          <w:marTop w:val="0"/>
          <w:marBottom w:val="0"/>
          <w:divBdr>
            <w:top w:val="none" w:sz="0" w:space="0" w:color="auto"/>
            <w:left w:val="none" w:sz="0" w:space="0" w:color="auto"/>
            <w:bottom w:val="none" w:sz="0" w:space="0" w:color="auto"/>
            <w:right w:val="none" w:sz="0" w:space="0" w:color="auto"/>
          </w:divBdr>
          <w:divsChild>
            <w:div w:id="607199803">
              <w:marLeft w:val="0"/>
              <w:marRight w:val="0"/>
              <w:marTop w:val="0"/>
              <w:marBottom w:val="0"/>
              <w:divBdr>
                <w:top w:val="none" w:sz="0" w:space="0" w:color="auto"/>
                <w:left w:val="none" w:sz="0" w:space="0" w:color="auto"/>
                <w:bottom w:val="none" w:sz="0" w:space="0" w:color="auto"/>
                <w:right w:val="none" w:sz="0" w:space="0" w:color="auto"/>
              </w:divBdr>
            </w:div>
          </w:divsChild>
        </w:div>
        <w:div w:id="170098472">
          <w:marLeft w:val="0"/>
          <w:marRight w:val="0"/>
          <w:marTop w:val="0"/>
          <w:marBottom w:val="0"/>
          <w:divBdr>
            <w:top w:val="none" w:sz="0" w:space="0" w:color="auto"/>
            <w:left w:val="none" w:sz="0" w:space="0" w:color="auto"/>
            <w:bottom w:val="none" w:sz="0" w:space="0" w:color="auto"/>
            <w:right w:val="none" w:sz="0" w:space="0" w:color="auto"/>
          </w:divBdr>
          <w:divsChild>
            <w:div w:id="1959605358">
              <w:marLeft w:val="0"/>
              <w:marRight w:val="0"/>
              <w:marTop w:val="0"/>
              <w:marBottom w:val="0"/>
              <w:divBdr>
                <w:top w:val="none" w:sz="0" w:space="0" w:color="auto"/>
                <w:left w:val="none" w:sz="0" w:space="0" w:color="auto"/>
                <w:bottom w:val="none" w:sz="0" w:space="0" w:color="auto"/>
                <w:right w:val="none" w:sz="0" w:space="0" w:color="auto"/>
              </w:divBdr>
            </w:div>
          </w:divsChild>
        </w:div>
        <w:div w:id="1588273773">
          <w:marLeft w:val="0"/>
          <w:marRight w:val="0"/>
          <w:marTop w:val="0"/>
          <w:marBottom w:val="0"/>
          <w:divBdr>
            <w:top w:val="none" w:sz="0" w:space="0" w:color="auto"/>
            <w:left w:val="none" w:sz="0" w:space="0" w:color="auto"/>
            <w:bottom w:val="none" w:sz="0" w:space="0" w:color="auto"/>
            <w:right w:val="none" w:sz="0" w:space="0" w:color="auto"/>
          </w:divBdr>
          <w:divsChild>
            <w:div w:id="1277910355">
              <w:marLeft w:val="0"/>
              <w:marRight w:val="0"/>
              <w:marTop w:val="0"/>
              <w:marBottom w:val="0"/>
              <w:divBdr>
                <w:top w:val="none" w:sz="0" w:space="0" w:color="auto"/>
                <w:left w:val="none" w:sz="0" w:space="0" w:color="auto"/>
                <w:bottom w:val="none" w:sz="0" w:space="0" w:color="auto"/>
                <w:right w:val="none" w:sz="0" w:space="0" w:color="auto"/>
              </w:divBdr>
            </w:div>
          </w:divsChild>
        </w:div>
        <w:div w:id="814416140">
          <w:marLeft w:val="0"/>
          <w:marRight w:val="0"/>
          <w:marTop w:val="0"/>
          <w:marBottom w:val="0"/>
          <w:divBdr>
            <w:top w:val="none" w:sz="0" w:space="0" w:color="auto"/>
            <w:left w:val="none" w:sz="0" w:space="0" w:color="auto"/>
            <w:bottom w:val="none" w:sz="0" w:space="0" w:color="auto"/>
            <w:right w:val="none" w:sz="0" w:space="0" w:color="auto"/>
          </w:divBdr>
          <w:divsChild>
            <w:div w:id="10018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show-project.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ow-project.eu/sites/" TargetMode="External"/><Relationship Id="rId20" Type="http://schemas.openxmlformats.org/officeDocument/2006/relationships/hyperlink" Target="https://show-project.eu/wp-content/uploads/2021/04/SHOW-WP01-D-UIP-002-02_-_SHOW_D1.2_SHOW_Use_Cases_SUBMITTE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itter.com/EUROCITIES" TargetMode="External"/><Relationship Id="rId5" Type="http://schemas.openxmlformats.org/officeDocument/2006/relationships/numbering" Target="numbering.xml"/><Relationship Id="rId15" Type="http://schemas.openxmlformats.org/officeDocument/2006/relationships/hyperlink" Target="https://show-project.eu/" TargetMode="External"/><Relationship Id="rId23" Type="http://schemas.openxmlformats.org/officeDocument/2006/relationships/hyperlink" Target="https://eurocities.eu/" TargetMode="External"/><Relationship Id="rId10" Type="http://schemas.openxmlformats.org/officeDocument/2006/relationships/endnotes" Target="endnotes.xml"/><Relationship Id="rId19" Type="http://schemas.openxmlformats.org/officeDocument/2006/relationships/hyperlink" Target="mailto:peter.staelens@euroc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eter.staelens@eurocities.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ta\Downloads\SHOW-TEMPL-M-CEH-001-01_-_Deliverable_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13" ma:contentTypeDescription="Create a new document." ma:contentTypeScope="" ma:versionID="0c104089d81a6ac0880d70db7fa97090">
  <xsd:schema xmlns:xsd="http://www.w3.org/2001/XMLSchema" xmlns:xs="http://www.w3.org/2001/XMLSchema" xmlns:p="http://schemas.microsoft.com/office/2006/metadata/properties" xmlns:ns2="69a372c9-d1f1-4bc3-be0c-6ca127baad24" xmlns:ns3="1c6125f1-d776-4a0c-b4f4-58d3ef681171" targetNamespace="http://schemas.microsoft.com/office/2006/metadata/properties" ma:root="true" ma:fieldsID="21767bcd2c67a03273f9b8d173e3e8fd" ns2:_="" ns3:_="">
    <xsd:import namespace="69a372c9-d1f1-4bc3-be0c-6ca127baad24"/>
    <xsd:import namespace="1c6125f1-d776-4a0c-b4f4-58d3ef6811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6125f1-d776-4a0c-b4f4-58d3ef6811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D73F-BD5F-4D2D-97F2-E73D42BB3BB0}">
  <ds:schemaRefs>
    <ds:schemaRef ds:uri="http://purl.org/dc/terms/"/>
    <ds:schemaRef ds:uri="69a372c9-d1f1-4bc3-be0c-6ca127baad24"/>
    <ds:schemaRef ds:uri="1c6125f1-d776-4a0c-b4f4-58d3ef6811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4A66C3E-27F1-4C9D-A3AB-4D2D170D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1c6125f1-d776-4a0c-b4f4-58d3ef68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F2C65-ADD0-4AB5-8816-F0F6333BE1ED}">
  <ds:schemaRefs>
    <ds:schemaRef ds:uri="http://schemas.microsoft.com/sharepoint/v3/contenttype/forms"/>
  </ds:schemaRefs>
</ds:datastoreItem>
</file>

<file path=customXml/itemProps4.xml><?xml version="1.0" encoding="utf-8"?>
<ds:datastoreItem xmlns:ds="http://schemas.openxmlformats.org/officeDocument/2006/customXml" ds:itemID="{9E456024-BBA3-42DF-BD20-6F5DC620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SHOW-TEMPL-M-CEH-001-01_-_Deliverable_template_.dot</Template>
  <TotalTime>3</TotalTime>
  <Pages>7</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Links>
    <vt:vector size="144" baseType="variant">
      <vt:variant>
        <vt:i4>5439577</vt:i4>
      </vt:variant>
      <vt:variant>
        <vt:i4>153</vt:i4>
      </vt:variant>
      <vt:variant>
        <vt:i4>0</vt:i4>
      </vt:variant>
      <vt:variant>
        <vt:i4>5</vt:i4>
      </vt:variant>
      <vt:variant>
        <vt:lpwstr>https://libguides.murdoch.edu.au/APA/all</vt:lpwstr>
      </vt:variant>
      <vt:variant>
        <vt:lpwstr/>
      </vt:variant>
      <vt:variant>
        <vt:i4>1507376</vt:i4>
      </vt:variant>
      <vt:variant>
        <vt:i4>140</vt:i4>
      </vt:variant>
      <vt:variant>
        <vt:i4>0</vt:i4>
      </vt:variant>
      <vt:variant>
        <vt:i4>5</vt:i4>
      </vt:variant>
      <vt:variant>
        <vt:lpwstr/>
      </vt:variant>
      <vt:variant>
        <vt:lpwstr>_Toc35447203</vt:lpwstr>
      </vt:variant>
      <vt:variant>
        <vt:i4>1441840</vt:i4>
      </vt:variant>
      <vt:variant>
        <vt:i4>131</vt:i4>
      </vt:variant>
      <vt:variant>
        <vt:i4>0</vt:i4>
      </vt:variant>
      <vt:variant>
        <vt:i4>5</vt:i4>
      </vt:variant>
      <vt:variant>
        <vt:lpwstr/>
      </vt:variant>
      <vt:variant>
        <vt:lpwstr>_Toc35447202</vt:lpwstr>
      </vt:variant>
      <vt:variant>
        <vt:i4>1048630</vt:i4>
      </vt:variant>
      <vt:variant>
        <vt:i4>122</vt:i4>
      </vt:variant>
      <vt:variant>
        <vt:i4>0</vt:i4>
      </vt:variant>
      <vt:variant>
        <vt:i4>5</vt:i4>
      </vt:variant>
      <vt:variant>
        <vt:lpwstr/>
      </vt:variant>
      <vt:variant>
        <vt:lpwstr>_Toc35447365</vt:lpwstr>
      </vt:variant>
      <vt:variant>
        <vt:i4>1114166</vt:i4>
      </vt:variant>
      <vt:variant>
        <vt:i4>116</vt:i4>
      </vt:variant>
      <vt:variant>
        <vt:i4>0</vt:i4>
      </vt:variant>
      <vt:variant>
        <vt:i4>5</vt:i4>
      </vt:variant>
      <vt:variant>
        <vt:lpwstr/>
      </vt:variant>
      <vt:variant>
        <vt:lpwstr>_Toc35447364</vt:lpwstr>
      </vt:variant>
      <vt:variant>
        <vt:i4>1441846</vt:i4>
      </vt:variant>
      <vt:variant>
        <vt:i4>110</vt:i4>
      </vt:variant>
      <vt:variant>
        <vt:i4>0</vt:i4>
      </vt:variant>
      <vt:variant>
        <vt:i4>5</vt:i4>
      </vt:variant>
      <vt:variant>
        <vt:lpwstr/>
      </vt:variant>
      <vt:variant>
        <vt:lpwstr>_Toc35447363</vt:lpwstr>
      </vt:variant>
      <vt:variant>
        <vt:i4>1507382</vt:i4>
      </vt:variant>
      <vt:variant>
        <vt:i4>104</vt:i4>
      </vt:variant>
      <vt:variant>
        <vt:i4>0</vt:i4>
      </vt:variant>
      <vt:variant>
        <vt:i4>5</vt:i4>
      </vt:variant>
      <vt:variant>
        <vt:lpwstr/>
      </vt:variant>
      <vt:variant>
        <vt:lpwstr>_Toc35447362</vt:lpwstr>
      </vt:variant>
      <vt:variant>
        <vt:i4>1310774</vt:i4>
      </vt:variant>
      <vt:variant>
        <vt:i4>98</vt:i4>
      </vt:variant>
      <vt:variant>
        <vt:i4>0</vt:i4>
      </vt:variant>
      <vt:variant>
        <vt:i4>5</vt:i4>
      </vt:variant>
      <vt:variant>
        <vt:lpwstr/>
      </vt:variant>
      <vt:variant>
        <vt:lpwstr>_Toc35447361</vt:lpwstr>
      </vt:variant>
      <vt:variant>
        <vt:i4>1376310</vt:i4>
      </vt:variant>
      <vt:variant>
        <vt:i4>92</vt:i4>
      </vt:variant>
      <vt:variant>
        <vt:i4>0</vt:i4>
      </vt:variant>
      <vt:variant>
        <vt:i4>5</vt:i4>
      </vt:variant>
      <vt:variant>
        <vt:lpwstr/>
      </vt:variant>
      <vt:variant>
        <vt:lpwstr>_Toc35447360</vt:lpwstr>
      </vt:variant>
      <vt:variant>
        <vt:i4>1835061</vt:i4>
      </vt:variant>
      <vt:variant>
        <vt:i4>86</vt:i4>
      </vt:variant>
      <vt:variant>
        <vt:i4>0</vt:i4>
      </vt:variant>
      <vt:variant>
        <vt:i4>5</vt:i4>
      </vt:variant>
      <vt:variant>
        <vt:lpwstr/>
      </vt:variant>
      <vt:variant>
        <vt:lpwstr>_Toc35447359</vt:lpwstr>
      </vt:variant>
      <vt:variant>
        <vt:i4>1900597</vt:i4>
      </vt:variant>
      <vt:variant>
        <vt:i4>80</vt:i4>
      </vt:variant>
      <vt:variant>
        <vt:i4>0</vt:i4>
      </vt:variant>
      <vt:variant>
        <vt:i4>5</vt:i4>
      </vt:variant>
      <vt:variant>
        <vt:lpwstr/>
      </vt:variant>
      <vt:variant>
        <vt:lpwstr>_Toc35447358</vt:lpwstr>
      </vt:variant>
      <vt:variant>
        <vt:i4>1179701</vt:i4>
      </vt:variant>
      <vt:variant>
        <vt:i4>74</vt:i4>
      </vt:variant>
      <vt:variant>
        <vt:i4>0</vt:i4>
      </vt:variant>
      <vt:variant>
        <vt:i4>5</vt:i4>
      </vt:variant>
      <vt:variant>
        <vt:lpwstr/>
      </vt:variant>
      <vt:variant>
        <vt:lpwstr>_Toc35447357</vt:lpwstr>
      </vt:variant>
      <vt:variant>
        <vt:i4>1245237</vt:i4>
      </vt:variant>
      <vt:variant>
        <vt:i4>68</vt:i4>
      </vt:variant>
      <vt:variant>
        <vt:i4>0</vt:i4>
      </vt:variant>
      <vt:variant>
        <vt:i4>5</vt:i4>
      </vt:variant>
      <vt:variant>
        <vt:lpwstr/>
      </vt:variant>
      <vt:variant>
        <vt:lpwstr>_Toc35447356</vt:lpwstr>
      </vt:variant>
      <vt:variant>
        <vt:i4>1048629</vt:i4>
      </vt:variant>
      <vt:variant>
        <vt:i4>62</vt:i4>
      </vt:variant>
      <vt:variant>
        <vt:i4>0</vt:i4>
      </vt:variant>
      <vt:variant>
        <vt:i4>5</vt:i4>
      </vt:variant>
      <vt:variant>
        <vt:lpwstr/>
      </vt:variant>
      <vt:variant>
        <vt:lpwstr>_Toc35447355</vt:lpwstr>
      </vt:variant>
      <vt:variant>
        <vt:i4>1114165</vt:i4>
      </vt:variant>
      <vt:variant>
        <vt:i4>56</vt:i4>
      </vt:variant>
      <vt:variant>
        <vt:i4>0</vt:i4>
      </vt:variant>
      <vt:variant>
        <vt:i4>5</vt:i4>
      </vt:variant>
      <vt:variant>
        <vt:lpwstr/>
      </vt:variant>
      <vt:variant>
        <vt:lpwstr>_Toc35447354</vt:lpwstr>
      </vt:variant>
      <vt:variant>
        <vt:i4>1441845</vt:i4>
      </vt:variant>
      <vt:variant>
        <vt:i4>50</vt:i4>
      </vt:variant>
      <vt:variant>
        <vt:i4>0</vt:i4>
      </vt:variant>
      <vt:variant>
        <vt:i4>5</vt:i4>
      </vt:variant>
      <vt:variant>
        <vt:lpwstr/>
      </vt:variant>
      <vt:variant>
        <vt:lpwstr>_Toc35447353</vt:lpwstr>
      </vt:variant>
      <vt:variant>
        <vt:i4>1507381</vt:i4>
      </vt:variant>
      <vt:variant>
        <vt:i4>44</vt:i4>
      </vt:variant>
      <vt:variant>
        <vt:i4>0</vt:i4>
      </vt:variant>
      <vt:variant>
        <vt:i4>5</vt:i4>
      </vt:variant>
      <vt:variant>
        <vt:lpwstr/>
      </vt:variant>
      <vt:variant>
        <vt:lpwstr>_Toc35447352</vt:lpwstr>
      </vt:variant>
      <vt:variant>
        <vt:i4>1310773</vt:i4>
      </vt:variant>
      <vt:variant>
        <vt:i4>38</vt:i4>
      </vt:variant>
      <vt:variant>
        <vt:i4>0</vt:i4>
      </vt:variant>
      <vt:variant>
        <vt:i4>5</vt:i4>
      </vt:variant>
      <vt:variant>
        <vt:lpwstr/>
      </vt:variant>
      <vt:variant>
        <vt:lpwstr>_Toc35447351</vt:lpwstr>
      </vt:variant>
      <vt:variant>
        <vt:i4>1376309</vt:i4>
      </vt:variant>
      <vt:variant>
        <vt:i4>32</vt:i4>
      </vt:variant>
      <vt:variant>
        <vt:i4>0</vt:i4>
      </vt:variant>
      <vt:variant>
        <vt:i4>5</vt:i4>
      </vt:variant>
      <vt:variant>
        <vt:lpwstr/>
      </vt:variant>
      <vt:variant>
        <vt:lpwstr>_Toc35447350</vt:lpwstr>
      </vt:variant>
      <vt:variant>
        <vt:i4>1835060</vt:i4>
      </vt:variant>
      <vt:variant>
        <vt:i4>26</vt:i4>
      </vt:variant>
      <vt:variant>
        <vt:i4>0</vt:i4>
      </vt:variant>
      <vt:variant>
        <vt:i4>5</vt:i4>
      </vt:variant>
      <vt:variant>
        <vt:lpwstr/>
      </vt:variant>
      <vt:variant>
        <vt:lpwstr>_Toc35447349</vt:lpwstr>
      </vt:variant>
      <vt:variant>
        <vt:i4>1900596</vt:i4>
      </vt:variant>
      <vt:variant>
        <vt:i4>20</vt:i4>
      </vt:variant>
      <vt:variant>
        <vt:i4>0</vt:i4>
      </vt:variant>
      <vt:variant>
        <vt:i4>5</vt:i4>
      </vt:variant>
      <vt:variant>
        <vt:lpwstr/>
      </vt:variant>
      <vt:variant>
        <vt:lpwstr>_Toc35447348</vt:lpwstr>
      </vt:variant>
      <vt:variant>
        <vt:i4>1179700</vt:i4>
      </vt:variant>
      <vt:variant>
        <vt:i4>14</vt:i4>
      </vt:variant>
      <vt:variant>
        <vt:i4>0</vt:i4>
      </vt:variant>
      <vt:variant>
        <vt:i4>5</vt:i4>
      </vt:variant>
      <vt:variant>
        <vt:lpwstr/>
      </vt:variant>
      <vt:variant>
        <vt:lpwstr>_Toc35447347</vt:lpwstr>
      </vt:variant>
      <vt:variant>
        <vt:i4>1245236</vt:i4>
      </vt:variant>
      <vt:variant>
        <vt:i4>8</vt:i4>
      </vt:variant>
      <vt:variant>
        <vt:i4>0</vt:i4>
      </vt:variant>
      <vt:variant>
        <vt:i4>5</vt:i4>
      </vt:variant>
      <vt:variant>
        <vt:lpwstr/>
      </vt:variant>
      <vt:variant>
        <vt:lpwstr>_Toc35447346</vt:lpwstr>
      </vt:variant>
      <vt:variant>
        <vt:i4>1179718</vt:i4>
      </vt:variant>
      <vt:variant>
        <vt:i4>2</vt:i4>
      </vt:variant>
      <vt:variant>
        <vt:i4>0</vt:i4>
      </vt:variant>
      <vt:variant>
        <vt:i4>5</vt:i4>
      </vt:variant>
      <vt:variant>
        <vt:lpwstr>C:\Users\m.gemou\Documents\Custom Office Templates\SHOW Deliverable template.dot</vt:lpwstr>
      </vt:variant>
      <vt:variant>
        <vt:lpwstr>_Toc35447345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Staelens</dc:creator>
  <cp:keywords/>
  <dc:description/>
  <cp:lastModifiedBy>Elisa Todesco</cp:lastModifiedBy>
  <cp:revision>4</cp:revision>
  <dcterms:created xsi:type="dcterms:W3CDTF">2021-12-16T11:58:00Z</dcterms:created>
  <dcterms:modified xsi:type="dcterms:W3CDTF">2021-12-16T12:46:00Z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ies>
</file>